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DF" w:rsidRPr="00545D2F" w:rsidRDefault="00530D80">
      <w:pPr>
        <w:pStyle w:val="a"/>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Yu Mincho" w:eastAsia="Yu Mincho" w:hAnsi="Yu Mincho" w:cs="YuMincho Demibold"/>
          <w:sz w:val="24"/>
          <w:szCs w:val="24"/>
        </w:rPr>
      </w:pPr>
      <w:r w:rsidRPr="00545D2F">
        <w:rPr>
          <w:rFonts w:ascii="Yu Mincho" w:eastAsia="Yu Mincho" w:hAnsi="Yu Mincho" w:hint="eastAsia"/>
          <w:sz w:val="24"/>
          <w:szCs w:val="24"/>
        </w:rPr>
        <w:t>＜実例報告＞</w:t>
      </w:r>
      <w:r w:rsidR="00545D2F" w:rsidRPr="00545D2F">
        <w:rPr>
          <w:rFonts w:ascii="Yu Mincho" w:eastAsia="Yu Mincho" w:hAnsi="Yu Mincho" w:hint="eastAsia"/>
          <w:sz w:val="24"/>
          <w:szCs w:val="24"/>
        </w:rPr>
        <w:t>＜学術雑誌＞</w:t>
      </w:r>
    </w:p>
    <w:p w:rsidR="00DA4ADF" w:rsidRPr="00545D2F" w:rsidRDefault="00DA4ADF">
      <w:pPr>
        <w:pStyle w:val="a"/>
        <w:tabs>
          <w:tab w:val="left" w:pos="840"/>
          <w:tab w:val="left" w:pos="1680"/>
          <w:tab w:val="left" w:pos="2520"/>
          <w:tab w:val="left" w:pos="3360"/>
          <w:tab w:val="left" w:pos="4200"/>
          <w:tab w:val="left" w:pos="5040"/>
          <w:tab w:val="left" w:pos="5880"/>
          <w:tab w:val="left" w:pos="6720"/>
          <w:tab w:val="left" w:pos="7560"/>
          <w:tab w:val="left" w:pos="8400"/>
          <w:tab w:val="left" w:pos="9240"/>
        </w:tabs>
        <w:spacing w:line="340" w:lineRule="exact"/>
        <w:jc w:val="center"/>
        <w:rPr>
          <w:rFonts w:ascii="Yu Mincho" w:eastAsia="Yu Mincho" w:hAnsi="Yu Mincho" w:cs="YuMincho Medium"/>
          <w:sz w:val="32"/>
          <w:szCs w:val="32"/>
        </w:rPr>
      </w:pPr>
    </w:p>
    <w:p w:rsidR="00DA4ADF" w:rsidRPr="00545D2F" w:rsidRDefault="00DA4ADF">
      <w:pPr>
        <w:pStyle w:val="a"/>
        <w:tabs>
          <w:tab w:val="left" w:pos="840"/>
          <w:tab w:val="left" w:pos="1680"/>
          <w:tab w:val="left" w:pos="2520"/>
          <w:tab w:val="left" w:pos="3360"/>
          <w:tab w:val="left" w:pos="4200"/>
          <w:tab w:val="left" w:pos="5040"/>
          <w:tab w:val="left" w:pos="5880"/>
          <w:tab w:val="left" w:pos="6720"/>
          <w:tab w:val="left" w:pos="7560"/>
          <w:tab w:val="left" w:pos="8400"/>
          <w:tab w:val="left" w:pos="9240"/>
        </w:tabs>
        <w:spacing w:line="340" w:lineRule="exact"/>
        <w:jc w:val="center"/>
        <w:rPr>
          <w:rFonts w:ascii="Yu Mincho" w:eastAsia="Yu Mincho" w:hAnsi="Yu Mincho" w:cs="YuMincho Medium"/>
          <w:b/>
          <w:sz w:val="32"/>
          <w:szCs w:val="32"/>
        </w:rPr>
      </w:pPr>
      <w:bookmarkStart w:id="0" w:name="_GoBack"/>
      <w:bookmarkEnd w:id="0"/>
    </w:p>
    <w:p w:rsidR="00545D2F" w:rsidRPr="00545D2F" w:rsidRDefault="00BB5072" w:rsidP="00BB5072">
      <w:pPr>
        <w:pStyle w:val="a"/>
        <w:tabs>
          <w:tab w:val="left" w:pos="840"/>
          <w:tab w:val="left" w:pos="1680"/>
          <w:tab w:val="left" w:pos="2520"/>
          <w:tab w:val="left" w:pos="3360"/>
          <w:tab w:val="left" w:pos="4200"/>
          <w:tab w:val="left" w:pos="5040"/>
          <w:tab w:val="left" w:pos="5880"/>
          <w:tab w:val="left" w:pos="6720"/>
          <w:tab w:val="left" w:pos="7560"/>
          <w:tab w:val="left" w:pos="8400"/>
          <w:tab w:val="left" w:pos="9240"/>
        </w:tabs>
        <w:jc w:val="center"/>
        <w:rPr>
          <w:rFonts w:ascii="Yu Mincho" w:eastAsia="Yu Mincho" w:hAnsi="Yu Mincho"/>
          <w:b/>
          <w:sz w:val="32"/>
          <w:szCs w:val="32"/>
          <w:lang w:val="ja-JP" w:eastAsia="ja-JP"/>
        </w:rPr>
      </w:pPr>
      <w:r w:rsidRPr="00545D2F">
        <w:rPr>
          <w:rFonts w:ascii="Yu Mincho" w:eastAsia="Yu Mincho" w:hAnsi="Yu Mincho" w:hint="eastAsia"/>
          <w:b/>
          <w:sz w:val="32"/>
          <w:szCs w:val="32"/>
          <w:lang w:val="ja-JP" w:eastAsia="ja-JP"/>
        </w:rPr>
        <w:t>栄養補助食品</w:t>
      </w:r>
      <w:r w:rsidR="00545D2F" w:rsidRPr="00545D2F">
        <w:rPr>
          <w:rFonts w:ascii="Yu Mincho" w:eastAsia="Yu Mincho" w:hAnsi="Yu Mincho" w:hint="eastAsia"/>
          <w:b/>
          <w:sz w:val="24"/>
          <w:lang w:eastAsia="ja-JP"/>
        </w:rPr>
        <w:t>「</w:t>
      </w:r>
      <w:r w:rsidR="00545D2F" w:rsidRPr="00545D2F">
        <w:rPr>
          <w:rFonts w:ascii="Yu Mincho" w:eastAsia="Yu Mincho" w:hAnsi="Yu Mincho"/>
          <w:b/>
          <w:sz w:val="24"/>
        </w:rPr>
        <w:ruby>
          <w:rubyPr>
            <w:rubyAlign w:val="distributeSpace"/>
            <w:hps w:val="10"/>
            <w:hpsRaise w:val="24"/>
            <w:hpsBaseText w:val="24"/>
            <w:lid w:val="ja-JP"/>
          </w:rubyPr>
          <w:rt>
            <w:r w:rsidR="00545D2F" w:rsidRPr="00545D2F">
              <w:rPr>
                <w:rFonts w:ascii="Yu Mincho" w:eastAsia="Yu Mincho" w:hAnsi="Yu Mincho"/>
                <w:b/>
                <w:sz w:val="10"/>
                <w:lang w:eastAsia="ja-JP"/>
              </w:rPr>
              <w:t>もうもんたい</w:t>
            </w:r>
          </w:rt>
          <w:rubyBase>
            <w:r w:rsidR="00545D2F" w:rsidRPr="00545D2F">
              <w:rPr>
                <w:rFonts w:ascii="Yu Mincho" w:eastAsia="Yu Mincho" w:hAnsi="Yu Mincho"/>
                <w:b/>
                <w:sz w:val="24"/>
                <w:lang w:eastAsia="ja-JP"/>
              </w:rPr>
              <w:t>無問題</w:t>
            </w:r>
          </w:rubyBase>
        </w:ruby>
      </w:r>
      <w:r w:rsidR="00545D2F" w:rsidRPr="00545D2F">
        <w:rPr>
          <w:rFonts w:ascii="Yu Mincho" w:eastAsia="Yu Mincho" w:hAnsi="Yu Mincho" w:hint="eastAsia"/>
          <w:b/>
          <w:sz w:val="24"/>
          <w:lang w:eastAsia="ja-JP"/>
        </w:rPr>
        <w:t>（MMT）」</w:t>
      </w:r>
      <w:r w:rsidRPr="00545D2F">
        <w:rPr>
          <w:rFonts w:ascii="Yu Mincho" w:eastAsia="Yu Mincho" w:hAnsi="Yu Mincho" w:hint="eastAsia"/>
          <w:b/>
          <w:sz w:val="32"/>
          <w:szCs w:val="32"/>
          <w:lang w:val="ja-JP" w:eastAsia="ja-JP"/>
        </w:rPr>
        <w:t>の投与で、老齢マウスの実験</w:t>
      </w:r>
    </w:p>
    <w:p w:rsidR="00DA4ADF" w:rsidRPr="00545D2F" w:rsidRDefault="00BB5072" w:rsidP="00545D2F">
      <w:pPr>
        <w:pStyle w:val="a"/>
        <w:tabs>
          <w:tab w:val="left" w:pos="840"/>
          <w:tab w:val="left" w:pos="1680"/>
          <w:tab w:val="left" w:pos="2520"/>
          <w:tab w:val="left" w:pos="3360"/>
          <w:tab w:val="left" w:pos="4200"/>
          <w:tab w:val="left" w:pos="5040"/>
          <w:tab w:val="left" w:pos="5880"/>
          <w:tab w:val="left" w:pos="6720"/>
          <w:tab w:val="left" w:pos="7560"/>
          <w:tab w:val="left" w:pos="8400"/>
          <w:tab w:val="left" w:pos="9240"/>
        </w:tabs>
        <w:jc w:val="center"/>
        <w:rPr>
          <w:rFonts w:ascii="Yu Mincho" w:eastAsia="Yu Mincho" w:hAnsi="Yu Mincho"/>
          <w:b/>
          <w:sz w:val="32"/>
          <w:szCs w:val="32"/>
          <w:lang w:val="ja-JP" w:eastAsia="ja-JP"/>
        </w:rPr>
      </w:pPr>
      <w:r w:rsidRPr="00545D2F">
        <w:rPr>
          <w:rFonts w:ascii="Yu Mincho" w:eastAsia="Yu Mincho" w:hAnsi="Yu Mincho" w:hint="eastAsia"/>
          <w:b/>
          <w:sz w:val="32"/>
          <w:szCs w:val="32"/>
          <w:lang w:val="ja-JP" w:eastAsia="ja-JP"/>
        </w:rPr>
        <w:t>インフルエンザ・モデルの</w:t>
      </w:r>
      <w:r w:rsidR="00545D2F" w:rsidRPr="00545D2F">
        <w:rPr>
          <w:rFonts w:ascii="Yu Mincho" w:eastAsia="Yu Mincho" w:hAnsi="Yu Mincho" w:hint="eastAsia"/>
          <w:b/>
          <w:sz w:val="32"/>
          <w:szCs w:val="32"/>
          <w:lang w:val="ja-JP" w:eastAsia="ja-JP"/>
        </w:rPr>
        <w:t>症状</w:t>
      </w:r>
      <w:r w:rsidRPr="00545D2F">
        <w:rPr>
          <w:rFonts w:ascii="Yu Mincho" w:eastAsia="Yu Mincho" w:hAnsi="Yu Mincho" w:hint="eastAsia"/>
          <w:b/>
          <w:sz w:val="32"/>
          <w:szCs w:val="32"/>
          <w:lang w:val="ja-JP" w:eastAsia="ja-JP"/>
        </w:rPr>
        <w:t>が改善</w:t>
      </w:r>
    </w:p>
    <w:p w:rsidR="00DA4ADF" w:rsidRPr="00545D2F" w:rsidRDefault="00DA4ADF">
      <w:pPr>
        <w:pStyle w:val="a"/>
        <w:tabs>
          <w:tab w:val="left" w:pos="840"/>
          <w:tab w:val="left" w:pos="1680"/>
          <w:tab w:val="left" w:pos="2520"/>
          <w:tab w:val="left" w:pos="3360"/>
          <w:tab w:val="left" w:pos="4200"/>
          <w:tab w:val="left" w:pos="5040"/>
          <w:tab w:val="left" w:pos="5880"/>
          <w:tab w:val="left" w:pos="6720"/>
          <w:tab w:val="left" w:pos="7560"/>
          <w:tab w:val="left" w:pos="8400"/>
          <w:tab w:val="left" w:pos="9240"/>
        </w:tabs>
        <w:jc w:val="center"/>
        <w:rPr>
          <w:rFonts w:ascii="Yu Mincho" w:eastAsia="Yu Mincho" w:hAnsi="Yu Mincho" w:cs="YuMincho Demibold"/>
          <w:sz w:val="28"/>
          <w:szCs w:val="28"/>
          <w:lang w:eastAsia="ja-JP"/>
        </w:rPr>
      </w:pPr>
    </w:p>
    <w:p w:rsidR="00BB5072" w:rsidRPr="00545D2F" w:rsidRDefault="00BB5072" w:rsidP="00BB5072">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jc w:val="center"/>
        <w:rPr>
          <w:rFonts w:ascii="Yu Mincho" w:eastAsia="Yu Mincho" w:hAnsi="Yu Mincho"/>
          <w:lang w:eastAsia="ja-JP"/>
        </w:rPr>
      </w:pPr>
      <w:r w:rsidRPr="00545D2F">
        <w:rPr>
          <w:rFonts w:ascii="Yu Mincho" w:eastAsia="Yu Mincho" w:hAnsi="Yu Mincho" w:hint="eastAsia"/>
          <w:lang w:eastAsia="ja-JP"/>
        </w:rPr>
        <w:t xml:space="preserve">J. </w:t>
      </w:r>
      <w:proofErr w:type="spellStart"/>
      <w:r w:rsidRPr="00545D2F">
        <w:rPr>
          <w:rFonts w:ascii="Yu Mincho" w:eastAsia="Yu Mincho" w:hAnsi="Yu Mincho" w:hint="eastAsia"/>
          <w:lang w:eastAsia="ja-JP"/>
        </w:rPr>
        <w:t>CERVI</w:t>
      </w:r>
      <w:r w:rsidRPr="00545D2F">
        <w:rPr>
          <w:rFonts w:ascii="Yu Mincho" w:eastAsia="Yu Mincho" w:hAnsi="Yu Mincho" w:hint="eastAsia"/>
          <w:vertAlign w:val="superscript"/>
          <w:lang w:eastAsia="ja-JP"/>
        </w:rPr>
        <w:t>a</w:t>
      </w:r>
      <w:proofErr w:type="spellEnd"/>
      <w:r w:rsidRPr="00545D2F">
        <w:rPr>
          <w:rFonts w:ascii="Yu Mincho" w:eastAsia="Yu Mincho" w:hAnsi="Yu Mincho" w:hint="eastAsia"/>
          <w:lang w:eastAsia="ja-JP"/>
        </w:rPr>
        <w:t xml:space="preserve">、F. </w:t>
      </w:r>
      <w:proofErr w:type="spellStart"/>
      <w:r w:rsidRPr="00545D2F">
        <w:rPr>
          <w:rFonts w:ascii="Yu Mincho" w:eastAsia="Yu Mincho" w:hAnsi="Yu Mincho" w:hint="eastAsia"/>
          <w:lang w:eastAsia="ja-JP"/>
        </w:rPr>
        <w:t>MAROTTA</w:t>
      </w:r>
      <w:r w:rsidRPr="00545D2F">
        <w:rPr>
          <w:rFonts w:ascii="Yu Mincho" w:eastAsia="Yu Mincho" w:hAnsi="Yu Mincho" w:hint="eastAsia"/>
          <w:vertAlign w:val="superscript"/>
          <w:lang w:eastAsia="ja-JP"/>
        </w:rPr>
        <w:t>b</w:t>
      </w:r>
      <w:proofErr w:type="spellEnd"/>
      <w:r w:rsidRPr="00545D2F">
        <w:rPr>
          <w:rFonts w:ascii="Yu Mincho" w:eastAsia="Yu Mincho" w:hAnsi="Yu Mincho" w:hint="eastAsia"/>
          <w:lang w:eastAsia="ja-JP"/>
        </w:rPr>
        <w:t xml:space="preserve">、C. </w:t>
      </w:r>
      <w:proofErr w:type="spellStart"/>
      <w:r w:rsidRPr="00545D2F">
        <w:rPr>
          <w:rFonts w:ascii="Yu Mincho" w:eastAsia="Yu Mincho" w:hAnsi="Yu Mincho" w:hint="eastAsia"/>
          <w:lang w:eastAsia="ja-JP"/>
        </w:rPr>
        <w:t>BATER</w:t>
      </w:r>
      <w:r w:rsidRPr="00545D2F">
        <w:rPr>
          <w:rFonts w:ascii="Yu Mincho" w:eastAsia="Yu Mincho" w:hAnsi="Yu Mincho" w:hint="eastAsia"/>
          <w:vertAlign w:val="superscript"/>
          <w:lang w:eastAsia="ja-JP"/>
        </w:rPr>
        <w:t>a</w:t>
      </w:r>
      <w:proofErr w:type="spellEnd"/>
      <w:r w:rsidRPr="00545D2F">
        <w:rPr>
          <w:rFonts w:ascii="Yu Mincho" w:eastAsia="Yu Mincho" w:hAnsi="Yu Mincho" w:hint="eastAsia"/>
          <w:lang w:eastAsia="ja-JP"/>
        </w:rPr>
        <w:t xml:space="preserve">、K. </w:t>
      </w:r>
      <w:proofErr w:type="spellStart"/>
      <w:r w:rsidRPr="00545D2F">
        <w:rPr>
          <w:rFonts w:ascii="Yu Mincho" w:eastAsia="Yu Mincho" w:hAnsi="Yu Mincho" w:hint="eastAsia"/>
          <w:lang w:eastAsia="ja-JP"/>
        </w:rPr>
        <w:t>MASULAIR</w:t>
      </w:r>
      <w:r w:rsidRPr="00545D2F">
        <w:rPr>
          <w:rFonts w:ascii="Yu Mincho" w:eastAsia="Yu Mincho" w:hAnsi="Yu Mincho" w:hint="eastAsia"/>
          <w:vertAlign w:val="superscript"/>
          <w:lang w:eastAsia="ja-JP"/>
        </w:rPr>
        <w:t>a</w:t>
      </w:r>
      <w:proofErr w:type="spellEnd"/>
      <w:r w:rsidRPr="00545D2F">
        <w:rPr>
          <w:rFonts w:ascii="Yu Mincho" w:eastAsia="Yu Mincho" w:hAnsi="Yu Mincho" w:hint="eastAsia"/>
          <w:lang w:eastAsia="ja-JP"/>
        </w:rPr>
        <w:t>、</w:t>
      </w:r>
    </w:p>
    <w:p w:rsidR="007223F2" w:rsidRPr="00545D2F" w:rsidRDefault="00BB5072" w:rsidP="00BB5072">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jc w:val="center"/>
        <w:rPr>
          <w:rFonts w:ascii="Yu Mincho" w:eastAsia="Yu Mincho" w:hAnsi="Yu Mincho" w:cs="MS PGothic"/>
          <w:lang w:eastAsia="ja-JP"/>
        </w:rPr>
      </w:pPr>
      <w:r w:rsidRPr="00545D2F">
        <w:rPr>
          <w:rFonts w:ascii="Yu Mincho" w:eastAsia="Yu Mincho" w:hAnsi="Yu Mincho" w:hint="eastAsia"/>
          <w:lang w:eastAsia="ja-JP"/>
        </w:rPr>
        <w:t xml:space="preserve">E. </w:t>
      </w:r>
      <w:proofErr w:type="spellStart"/>
      <w:r w:rsidRPr="00545D2F">
        <w:rPr>
          <w:rFonts w:ascii="Yu Mincho" w:eastAsia="Yu Mincho" w:hAnsi="Yu Mincho" w:hint="eastAsia"/>
          <w:lang w:eastAsia="ja-JP"/>
        </w:rPr>
        <w:t>MINELLI</w:t>
      </w:r>
      <w:r w:rsidRPr="00545D2F">
        <w:rPr>
          <w:rFonts w:ascii="Yu Mincho" w:eastAsia="Yu Mincho" w:hAnsi="Yu Mincho" w:hint="eastAsia"/>
          <w:vertAlign w:val="superscript"/>
          <w:lang w:eastAsia="ja-JP"/>
        </w:rPr>
        <w:t>b</w:t>
      </w:r>
      <w:proofErr w:type="spellEnd"/>
      <w:r w:rsidRPr="00545D2F">
        <w:rPr>
          <w:rFonts w:ascii="Yu Mincho" w:eastAsia="Yu Mincho" w:hAnsi="Yu Mincho" w:hint="eastAsia"/>
          <w:lang w:eastAsia="ja-JP"/>
        </w:rPr>
        <w:t xml:space="preserve">、M. </w:t>
      </w:r>
      <w:proofErr w:type="spellStart"/>
      <w:r w:rsidRPr="00545D2F">
        <w:rPr>
          <w:rFonts w:ascii="Yu Mincho" w:eastAsia="Yu Mincho" w:hAnsi="Yu Mincho" w:hint="eastAsia"/>
          <w:lang w:eastAsia="ja-JP"/>
        </w:rPr>
        <w:t>HARADA</w:t>
      </w:r>
      <w:r w:rsidRPr="00545D2F">
        <w:rPr>
          <w:rFonts w:ascii="Yu Mincho" w:eastAsia="Yu Mincho" w:hAnsi="Yu Mincho" w:hint="eastAsia"/>
          <w:vertAlign w:val="superscript"/>
          <w:lang w:eastAsia="ja-JP"/>
        </w:rPr>
        <w:t>c</w:t>
      </w:r>
      <w:proofErr w:type="spellEnd"/>
      <w:r w:rsidRPr="00545D2F">
        <w:rPr>
          <w:rFonts w:ascii="Yu Mincho" w:eastAsia="Yu Mincho" w:hAnsi="Yu Mincho" w:hint="eastAsia"/>
          <w:lang w:eastAsia="ja-JP"/>
        </w:rPr>
        <w:t xml:space="preserve">、P. </w:t>
      </w:r>
      <w:proofErr w:type="spellStart"/>
      <w:r w:rsidRPr="00545D2F">
        <w:rPr>
          <w:rFonts w:ascii="Yu Mincho" w:eastAsia="Yu Mincho" w:hAnsi="Yu Mincho" w:hint="eastAsia"/>
          <w:lang w:eastAsia="ja-JP"/>
        </w:rPr>
        <w:t>MARANDOLA</w:t>
      </w:r>
      <w:r w:rsidRPr="00545D2F">
        <w:rPr>
          <w:rFonts w:ascii="Yu Mincho" w:eastAsia="Yu Mincho" w:hAnsi="Yu Mincho" w:hint="eastAsia"/>
          <w:vertAlign w:val="superscript"/>
          <w:lang w:eastAsia="ja-JP"/>
        </w:rPr>
        <w:t>d</w:t>
      </w:r>
      <w:proofErr w:type="spellEnd"/>
    </w:p>
    <w:p w:rsidR="00BB5072" w:rsidRPr="00545D2F" w:rsidRDefault="00BB5072" w:rsidP="00BB5072">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jc w:val="center"/>
        <w:rPr>
          <w:rFonts w:ascii="Yu Mincho" w:eastAsia="Yu Mincho" w:hAnsi="Yu Mincho" w:cs="MS PGothic"/>
          <w:lang w:eastAsia="ja-JP"/>
        </w:rPr>
      </w:pPr>
    </w:p>
    <w:p w:rsidR="00BB5072" w:rsidRPr="00545D2F" w:rsidRDefault="00BB5072" w:rsidP="00BB5072">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jc w:val="center"/>
        <w:rPr>
          <w:rFonts w:ascii="Yu Mincho" w:eastAsia="Yu Mincho" w:hAnsi="Yu Mincho" w:cs="MS PGothic"/>
          <w:lang w:eastAsia="ja-JP"/>
        </w:rPr>
      </w:pPr>
      <w:r w:rsidRPr="00545D2F">
        <w:rPr>
          <w:rFonts w:ascii="Yu Mincho" w:eastAsia="Yu Mincho" w:hAnsi="Yu Mincho" w:cs="MS PGothic" w:hint="eastAsia"/>
          <w:vertAlign w:val="superscript"/>
          <w:lang w:eastAsia="ja-JP"/>
        </w:rPr>
        <w:t>a</w:t>
      </w:r>
      <w:r w:rsidRPr="00545D2F">
        <w:rPr>
          <w:rFonts w:ascii="Yu Mincho" w:eastAsia="Yu Mincho" w:hAnsi="Yu Mincho" w:cs="MS PGothic" w:hint="eastAsia"/>
          <w:lang w:eastAsia="ja-JP"/>
        </w:rPr>
        <w:t xml:space="preserve"> SFJO研究所（パリ、フランス）,</w:t>
      </w:r>
      <w:r w:rsidRPr="00545D2F">
        <w:rPr>
          <w:rFonts w:ascii="Yu Mincho" w:eastAsia="Yu Mincho" w:hAnsi="Yu Mincho" w:cs="MS PGothic" w:hint="eastAsia"/>
          <w:vertAlign w:val="superscript"/>
          <w:lang w:eastAsia="ja-JP"/>
        </w:rPr>
        <w:t>ｂ</w:t>
      </w:r>
      <w:r w:rsidRPr="00545D2F">
        <w:rPr>
          <w:rFonts w:ascii="Yu Mincho" w:eastAsia="Yu Mincho" w:hAnsi="Yu Mincho" w:cs="MS PGothic" w:hint="eastAsia"/>
          <w:lang w:eastAsia="ja-JP"/>
        </w:rPr>
        <w:t>伝統医学WHOセンター、ミラノ大学（ミラノ、イタリア）</w:t>
      </w:r>
      <w:r w:rsidRPr="00545D2F">
        <w:rPr>
          <w:rFonts w:ascii="Yu Mincho" w:eastAsia="Yu Mincho" w:hAnsi="Yu Mincho" w:cs="MS PGothic"/>
          <w:lang w:eastAsia="ja-JP"/>
        </w:rPr>
        <w:t xml:space="preserve">,     </w:t>
      </w:r>
      <w:r w:rsidR="00C36265" w:rsidRPr="00545D2F">
        <w:rPr>
          <w:rFonts w:ascii="Yu Mincho" w:eastAsia="Yu Mincho" w:hAnsi="Yu Mincho" w:cs="MS PGothic"/>
          <w:lang w:eastAsia="ja-JP"/>
        </w:rPr>
        <w:t xml:space="preserve">    </w:t>
      </w:r>
      <w:r w:rsidRPr="00545D2F">
        <w:rPr>
          <w:rFonts w:ascii="Yu Mincho" w:eastAsia="Yu Mincho" w:hAnsi="Yu Mincho" w:cs="MS PGothic"/>
          <w:lang w:eastAsia="ja-JP"/>
        </w:rPr>
        <w:t xml:space="preserve"> </w:t>
      </w:r>
      <w:r w:rsidRPr="00545D2F">
        <w:rPr>
          <w:rFonts w:ascii="Yu Mincho" w:eastAsia="Yu Mincho" w:hAnsi="Yu Mincho" w:cs="MS PGothic" w:hint="eastAsia"/>
          <w:vertAlign w:val="superscript"/>
          <w:lang w:eastAsia="ja-JP"/>
        </w:rPr>
        <w:t xml:space="preserve">c </w:t>
      </w:r>
      <w:r w:rsidRPr="00545D2F">
        <w:rPr>
          <w:rFonts w:ascii="Yu Mincho" w:eastAsia="Yu Mincho" w:hAnsi="Yu Mincho" w:cs="MS PGothic" w:hint="eastAsia"/>
          <w:lang w:eastAsia="ja-JP"/>
        </w:rPr>
        <w:t>MCH病院（東京、日本）</w:t>
      </w:r>
      <w:r w:rsidRPr="00545D2F">
        <w:rPr>
          <w:rFonts w:ascii="Yu Mincho" w:eastAsia="Yu Mincho" w:hAnsi="Yu Mincho" w:cs="MS PGothic"/>
          <w:lang w:eastAsia="ja-JP"/>
        </w:rPr>
        <w:t xml:space="preserve">, </w:t>
      </w:r>
      <w:r w:rsidRPr="00545D2F">
        <w:rPr>
          <w:rFonts w:ascii="Yu Mincho" w:eastAsia="Yu Mincho" w:hAnsi="Yu Mincho" w:cs="MS PGothic" w:hint="eastAsia"/>
          <w:vertAlign w:val="superscript"/>
          <w:lang w:eastAsia="ja-JP"/>
        </w:rPr>
        <w:t xml:space="preserve">d </w:t>
      </w:r>
      <w:r w:rsidRPr="00545D2F">
        <w:rPr>
          <w:rFonts w:ascii="Yu Mincho" w:eastAsia="Yu Mincho" w:hAnsi="Yu Mincho" w:cs="MS PGothic" w:hint="eastAsia"/>
          <w:lang w:eastAsia="ja-JP"/>
        </w:rPr>
        <w:t>GAIA、エイジ・マネジメント基金（パヴィア、イタリア）</w:t>
      </w:r>
    </w:p>
    <w:p w:rsidR="00545D2F" w:rsidRPr="00545D2F" w:rsidRDefault="00545D2F" w:rsidP="00BB5072">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jc w:val="center"/>
        <w:rPr>
          <w:rFonts w:ascii="Yu Mincho" w:eastAsia="Yu Mincho" w:hAnsi="Yu Mincho" w:cs="MS PGothic" w:hint="eastAsia"/>
          <w:lang w:eastAsia="ja-JP"/>
        </w:rPr>
      </w:pPr>
    </w:p>
    <w:p w:rsidR="00545D2F" w:rsidRPr="00545D2F" w:rsidRDefault="00545D2F" w:rsidP="00545D2F">
      <w:pPr>
        <w:rPr>
          <w:rFonts w:ascii="Yu Mincho" w:eastAsia="Yu Mincho" w:hAnsi="Yu Mincho"/>
          <w:lang w:eastAsia="ja-JP"/>
        </w:rPr>
      </w:pPr>
      <w:r w:rsidRPr="00545D2F">
        <w:rPr>
          <w:rFonts w:ascii="Yu Mincho" w:eastAsia="Yu Mincho" w:hAnsi="Yu Mincho" w:hint="eastAsia"/>
          <w:lang w:eastAsia="ja-JP"/>
        </w:rPr>
        <w:t>研究成果は「アナルス・オブ・ザ・ニューヨーク・アカデミー・オブ・サイエンシズ」誌、</w:t>
      </w:r>
      <w:r w:rsidRPr="00545D2F">
        <w:rPr>
          <w:rFonts w:ascii="Yu Mincho" w:eastAsia="Yu Mincho" w:hAnsi="Yu Mincho"/>
          <w:lang w:eastAsia="ja-JP"/>
        </w:rPr>
        <w:t>1067: 408-413 (2006</w:t>
      </w:r>
      <w:r w:rsidRPr="00545D2F">
        <w:rPr>
          <w:rFonts w:ascii="Yu Mincho" w:eastAsia="Yu Mincho" w:hAnsi="Yu Mincho" w:hint="eastAsia"/>
          <w:lang w:eastAsia="ja-JP"/>
        </w:rPr>
        <w:t>年</w:t>
      </w:r>
      <w:r w:rsidRPr="00545D2F">
        <w:rPr>
          <w:rFonts w:ascii="Yu Mincho" w:eastAsia="Yu Mincho" w:hAnsi="Yu Mincho"/>
          <w:lang w:eastAsia="ja-JP"/>
        </w:rPr>
        <w:t>)</w:t>
      </w:r>
      <w:r w:rsidRPr="00545D2F">
        <w:rPr>
          <w:rFonts w:ascii="Yu Mincho" w:eastAsia="Yu Mincho" w:hAnsi="Yu Mincho" w:hint="eastAsia"/>
          <w:lang w:eastAsia="ja-JP"/>
        </w:rPr>
        <w:t>。</w:t>
      </w:r>
      <w:r w:rsidRPr="00545D2F">
        <w:rPr>
          <w:rFonts w:ascii="Yu Mincho" w:eastAsia="Yu Mincho" w:hAnsi="Yu Mincho"/>
        </w:rPr>
        <w:fldChar w:fldCharType="begin"/>
      </w:r>
      <w:r w:rsidRPr="00545D2F">
        <w:rPr>
          <w:rFonts w:ascii="Yu Mincho" w:eastAsia="Yu Mincho" w:hAnsi="Yu Mincho"/>
          <w:lang w:eastAsia="ja-JP"/>
        </w:rPr>
        <w:instrText xml:space="preserve"> eq \o\ac(</w:instrText>
      </w:r>
      <w:r w:rsidRPr="00545D2F">
        <w:rPr>
          <w:rFonts w:ascii="Yu Mincho" w:eastAsia="Yu Mincho" w:hAnsi="Yu Mincho" w:hint="eastAsia"/>
          <w:lang w:eastAsia="ja-JP"/>
        </w:rPr>
        <w:instrText>○</w:instrText>
      </w:r>
      <w:r w:rsidRPr="00545D2F">
        <w:rPr>
          <w:rFonts w:ascii="Yu Mincho" w:eastAsia="Yu Mincho" w:hAnsi="Yu Mincho"/>
          <w:lang w:eastAsia="ja-JP"/>
        </w:rPr>
        <w:instrText>,</w:instrText>
      </w:r>
      <w:r w:rsidRPr="00545D2F">
        <w:rPr>
          <w:rFonts w:ascii="Yu Mincho" w:eastAsia="Yu Mincho" w:hAnsi="Yu Mincho"/>
          <w:position w:val="2"/>
          <w:sz w:val="14"/>
          <w:lang w:eastAsia="ja-JP"/>
        </w:rPr>
        <w:instrText>C</w:instrText>
      </w:r>
      <w:r w:rsidRPr="00545D2F">
        <w:rPr>
          <w:rFonts w:ascii="Yu Mincho" w:eastAsia="Yu Mincho" w:hAnsi="Yu Mincho"/>
          <w:lang w:eastAsia="ja-JP"/>
        </w:rPr>
        <w:instrText>)</w:instrText>
      </w:r>
      <w:r w:rsidRPr="00545D2F">
        <w:rPr>
          <w:rFonts w:ascii="Yu Mincho" w:eastAsia="Yu Mincho" w:hAnsi="Yu Mincho"/>
        </w:rPr>
        <w:fldChar w:fldCharType="end"/>
      </w:r>
      <w:r w:rsidRPr="00545D2F">
        <w:rPr>
          <w:rFonts w:ascii="Yu Mincho" w:eastAsia="Yu Mincho" w:hAnsi="Yu Mincho"/>
          <w:lang w:eastAsia="ja-JP"/>
        </w:rPr>
        <w:t>2006</w:t>
      </w:r>
      <w:r w:rsidRPr="00545D2F">
        <w:rPr>
          <w:rFonts w:ascii="Yu Mincho" w:eastAsia="Yu Mincho" w:hAnsi="Yu Mincho" w:hint="eastAsia"/>
          <w:lang w:eastAsia="ja-JP"/>
        </w:rPr>
        <w:t>年</w:t>
      </w:r>
      <w:r w:rsidRPr="00545D2F">
        <w:rPr>
          <w:rFonts w:ascii="Yu Mincho" w:eastAsia="Yu Mincho" w:hAnsi="Yu Mincho"/>
          <w:lang w:eastAsia="ja-JP"/>
        </w:rPr>
        <w:t xml:space="preserve"> </w:t>
      </w:r>
      <w:r w:rsidRPr="00545D2F">
        <w:rPr>
          <w:rFonts w:ascii="Yu Mincho" w:eastAsia="Yu Mincho" w:hAnsi="Yu Mincho" w:hint="eastAsia"/>
          <w:lang w:eastAsia="ja-JP"/>
        </w:rPr>
        <w:t>ニューヨーク科学アカデミー。に報告された。この雑誌は１８２３年創刊の雑誌で年間</w:t>
      </w:r>
      <w:r w:rsidRPr="00545D2F">
        <w:rPr>
          <w:rFonts w:ascii="Yu Mincho" w:eastAsia="Yu Mincho" w:hAnsi="Yu Mincho"/>
          <w:lang w:eastAsia="ja-JP"/>
        </w:rPr>
        <w:t>28</w:t>
      </w:r>
      <w:r w:rsidRPr="00545D2F">
        <w:rPr>
          <w:rFonts w:ascii="Yu Mincho" w:eastAsia="Yu Mincho" w:hAnsi="Yu Mincho" w:hint="eastAsia"/>
          <w:lang w:eastAsia="ja-JP"/>
        </w:rPr>
        <w:t>刊出版され、世界すべての科学雑誌の中で２番目に多く他の論文などで引用される世界的に権威のある学術雑誌です。</w:t>
      </w:r>
    </w:p>
    <w:p w:rsidR="00DC7DFD" w:rsidRPr="00545D2F" w:rsidRDefault="00DC7DFD" w:rsidP="00863D4E">
      <w:pPr>
        <w:pStyle w:val="a"/>
        <w:tabs>
          <w:tab w:val="left" w:pos="840"/>
          <w:tab w:val="left" w:pos="1680"/>
          <w:tab w:val="left" w:pos="2520"/>
          <w:tab w:val="left" w:pos="3360"/>
          <w:tab w:val="left" w:pos="4200"/>
          <w:tab w:val="left" w:pos="5040"/>
          <w:tab w:val="left" w:pos="5880"/>
          <w:tab w:val="left" w:pos="6720"/>
          <w:tab w:val="left" w:pos="7560"/>
          <w:tab w:val="left" w:pos="8400"/>
          <w:tab w:val="left" w:pos="9240"/>
        </w:tabs>
        <w:spacing w:line="460" w:lineRule="exact"/>
        <w:rPr>
          <w:rFonts w:ascii="Yu Mincho" w:eastAsia="Yu Mincho" w:hAnsi="Yu Mincho" w:cs="MS PGothic"/>
          <w:sz w:val="22"/>
          <w:szCs w:val="22"/>
          <w:lang w:eastAsia="ja-JP"/>
        </w:rPr>
      </w:pPr>
    </w:p>
    <w:p w:rsidR="00DA4ADF" w:rsidRPr="00545D2F" w:rsidRDefault="00530D80" w:rsidP="00181FFC">
      <w:pPr>
        <w:pStyle w:val="a"/>
        <w:tabs>
          <w:tab w:val="left" w:pos="840"/>
          <w:tab w:val="left" w:pos="1680"/>
          <w:tab w:val="left" w:pos="2520"/>
          <w:tab w:val="left" w:pos="3360"/>
          <w:tab w:val="left" w:pos="4200"/>
          <w:tab w:val="left" w:pos="5040"/>
          <w:tab w:val="left" w:pos="5880"/>
          <w:tab w:val="left" w:pos="6720"/>
          <w:tab w:val="left" w:pos="7560"/>
          <w:tab w:val="left" w:pos="8400"/>
          <w:tab w:val="left" w:pos="9240"/>
        </w:tabs>
        <w:spacing w:before="120" w:after="120" w:line="460" w:lineRule="exact"/>
        <w:rPr>
          <w:rFonts w:ascii="Yu Mincho" w:eastAsia="Yu Mincho" w:hAnsi="Yu Mincho" w:cs="MS PGothic"/>
          <w:b/>
          <w:bCs/>
          <w:sz w:val="22"/>
          <w:szCs w:val="22"/>
          <w:lang w:eastAsia="ja-JP"/>
        </w:rPr>
      </w:pPr>
      <w:r w:rsidRPr="00545D2F">
        <w:rPr>
          <w:rFonts w:ascii="Yu Mincho" w:eastAsia="Yu Mincho" w:hAnsi="Yu Mincho" w:hint="eastAsia"/>
          <w:b/>
          <w:sz w:val="22"/>
          <w:szCs w:val="22"/>
          <w:lang w:val="ja-JP" w:eastAsia="ja-JP"/>
        </w:rPr>
        <w:t>［</w:t>
      </w:r>
      <w:r w:rsidR="00DC7DFD" w:rsidRPr="00545D2F">
        <w:rPr>
          <w:rFonts w:ascii="Yu Mincho" w:eastAsia="Yu Mincho" w:hAnsi="Yu Mincho" w:hint="eastAsia"/>
          <w:b/>
          <w:sz w:val="22"/>
          <w:szCs w:val="22"/>
          <w:lang w:val="ja-JP" w:eastAsia="ja-JP"/>
        </w:rPr>
        <w:t>要旨</w:t>
      </w:r>
      <w:r w:rsidRPr="00545D2F">
        <w:rPr>
          <w:rFonts w:ascii="Yu Mincho" w:eastAsia="Yu Mincho" w:hAnsi="Yu Mincho" w:hint="eastAsia"/>
          <w:b/>
          <w:sz w:val="22"/>
          <w:szCs w:val="22"/>
          <w:lang w:val="ja-JP" w:eastAsia="ja-JP"/>
        </w:rPr>
        <w:t>］</w:t>
      </w:r>
    </w:p>
    <w:p w:rsidR="00D4475B"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sz w:val="22"/>
          <w:szCs w:val="22"/>
          <w:lang w:eastAsia="ja-JP"/>
        </w:rPr>
      </w:pPr>
      <w:r w:rsidRPr="00545D2F">
        <w:rPr>
          <w:rFonts w:ascii="Yu Mincho" w:eastAsia="Yu Mincho" w:hAnsi="Yu Mincho" w:cs="MS PGothic" w:hint="eastAsia"/>
          <w:sz w:val="22"/>
          <w:szCs w:val="22"/>
          <w:lang w:val="ja-JP" w:eastAsia="ja-JP"/>
        </w:rPr>
        <w:t>20ヵ月齢のスイス・マウスを、(A)対照群、（B）感染群、（C）感染しているが5mgの植物性化合物MMTで治療した群の3つに分けた。マウスは75Hウイルス・ユニット30μLで経鼻的にウイルス感染させた。MMTの投与によって、鼻のウイルス感染症状と熱性反応が著しく低下した。フォルマザン陽性細胞、肺内及び血漿中のリポペロキシダーゼ、肺組織のTNF‐αはウイルス感染時に増加したが、MMT治療群では改善が認められた（P＜0.05）。また、MMTの投与によってSOD、カタラーゼ活性、アスコルビン酸が正常に戻り、肺のウイルス力価が有意に減少したが、鼻ではそうでなかった。しかし、鼻の炎症性浸潤は有意に減少した。MMTは老齢動物で臨床応用できる可能性があり、老齢動物においても安全性という点で優れた側面をもっている。</w:t>
      </w:r>
    </w:p>
    <w:p w:rsidR="00DC7DFD"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sz w:val="22"/>
          <w:szCs w:val="22"/>
          <w:lang w:eastAsia="ja-JP"/>
        </w:rPr>
      </w:pPr>
    </w:p>
    <w:p w:rsidR="00DC7DFD"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sz w:val="22"/>
          <w:szCs w:val="22"/>
          <w:lang w:eastAsia="ja-JP"/>
        </w:rPr>
      </w:pPr>
      <w:r w:rsidRPr="00545D2F">
        <w:rPr>
          <w:rFonts w:ascii="Yu Mincho" w:eastAsia="Yu Mincho" w:hAnsi="Yu Mincho" w:cs="MS PGothic" w:hint="eastAsia"/>
          <w:sz w:val="22"/>
          <w:szCs w:val="22"/>
          <w:lang w:eastAsia="ja-JP"/>
        </w:rPr>
        <w:t>キーワード：インフルエンザ・モデル；老齢マウス；TNF-α；RANTES；植物性化合物</w:t>
      </w:r>
    </w:p>
    <w:p w:rsidR="00DC7DFD"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sz w:val="22"/>
          <w:szCs w:val="22"/>
          <w:lang w:eastAsia="ja-JP"/>
        </w:rPr>
      </w:pPr>
    </w:p>
    <w:p w:rsidR="00DA4ADF" w:rsidRPr="00545D2F" w:rsidRDefault="00530D80"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b/>
          <w:bCs/>
          <w:sz w:val="22"/>
          <w:szCs w:val="22"/>
          <w:lang w:eastAsia="ja-JP"/>
        </w:rPr>
      </w:pPr>
      <w:r w:rsidRPr="00545D2F">
        <w:rPr>
          <w:rFonts w:ascii="Yu Mincho" w:eastAsia="Yu Mincho" w:hAnsi="Yu Mincho" w:cs="MS PGothic" w:hint="eastAsia"/>
          <w:b/>
          <w:bCs/>
          <w:sz w:val="22"/>
          <w:szCs w:val="22"/>
          <w:lang w:val="ja-JP" w:eastAsia="ja-JP"/>
        </w:rPr>
        <w:t>［</w:t>
      </w:r>
      <w:r w:rsidR="00DC7DFD" w:rsidRPr="00545D2F">
        <w:rPr>
          <w:rFonts w:ascii="Yu Mincho" w:eastAsia="Yu Mincho" w:hAnsi="Yu Mincho" w:cs="MS PGothic" w:hint="eastAsia"/>
          <w:b/>
          <w:bCs/>
          <w:sz w:val="22"/>
          <w:szCs w:val="22"/>
          <w:lang w:val="ja-JP" w:eastAsia="ja-JP"/>
        </w:rPr>
        <w:t>はじめに</w:t>
      </w:r>
      <w:r w:rsidRPr="00545D2F">
        <w:rPr>
          <w:rFonts w:ascii="Yu Mincho" w:eastAsia="Yu Mincho" w:hAnsi="Yu Mincho" w:cs="MS PGothic" w:hint="eastAsia"/>
          <w:b/>
          <w:bCs/>
          <w:sz w:val="22"/>
          <w:szCs w:val="22"/>
          <w:lang w:val="ja-JP" w:eastAsia="ja-JP"/>
        </w:rPr>
        <w:t>］</w:t>
      </w:r>
    </w:p>
    <w:p w:rsidR="00DA4ADF"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sz w:val="22"/>
          <w:szCs w:val="22"/>
          <w:lang w:eastAsia="ja-JP"/>
        </w:rPr>
      </w:pPr>
      <w:r w:rsidRPr="00545D2F">
        <w:rPr>
          <w:rFonts w:ascii="Yu Mincho" w:eastAsia="Yu Mincho" w:hAnsi="Yu Mincho" w:cs="MS PGothic" w:hint="eastAsia"/>
          <w:sz w:val="22"/>
          <w:szCs w:val="22"/>
          <w:lang w:val="ja-JP" w:eastAsia="ja-JP"/>
        </w:rPr>
        <w:t>インフルエンザとインフルエンザ症候群の予防と治療に有効な選択肢には依然として幾つかの制限がある。高齢者の場合には特にそうである。こうした症状がある場合、炎症や酸化といった現</w:t>
      </w:r>
      <w:r w:rsidRPr="00545D2F">
        <w:rPr>
          <w:rFonts w:ascii="Yu Mincho" w:eastAsia="Yu Mincho" w:hAnsi="Yu Mincho" w:cs="MS PGothic" w:hint="eastAsia"/>
          <w:sz w:val="22"/>
          <w:szCs w:val="22"/>
          <w:lang w:val="ja-JP" w:eastAsia="ja-JP"/>
        </w:rPr>
        <w:lastRenderedPageBreak/>
        <w:t>象が組織に損傷を与え、損傷が永続してしまうようだが、インフルエンザ・ウイルス感染時の治療薬としての抗酸化物質の有効性については、ほんの数えるほどしか論文報告されていない。そこで、本研究では、抗酸化と抗炎症という特性があることで知られる、幾つかの薬草成分を含む漢方養生サプリメントMMT(協通事業、東京、日本)について分析を行った1－5。</w:t>
      </w:r>
    </w:p>
    <w:p w:rsidR="00DC7DFD"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sz w:val="22"/>
          <w:szCs w:val="22"/>
          <w:lang w:eastAsia="ja-JP"/>
        </w:rPr>
      </w:pPr>
    </w:p>
    <w:p w:rsidR="00DA4ADF" w:rsidRPr="00545D2F" w:rsidRDefault="00530D80"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b/>
          <w:bCs/>
          <w:sz w:val="22"/>
          <w:szCs w:val="22"/>
          <w:lang w:eastAsia="ja-JP"/>
        </w:rPr>
      </w:pPr>
      <w:r w:rsidRPr="00545D2F">
        <w:rPr>
          <w:rFonts w:ascii="Yu Mincho" w:eastAsia="Yu Mincho" w:hAnsi="Yu Mincho" w:cs="MS PGothic" w:hint="eastAsia"/>
          <w:b/>
          <w:bCs/>
          <w:sz w:val="22"/>
          <w:szCs w:val="22"/>
          <w:lang w:val="ja-JP" w:eastAsia="ja-JP"/>
        </w:rPr>
        <w:t>［</w:t>
      </w:r>
      <w:r w:rsidR="00DC7DFD" w:rsidRPr="00545D2F">
        <w:rPr>
          <w:rFonts w:ascii="Yu Mincho" w:eastAsia="Yu Mincho" w:hAnsi="Yu Mincho" w:cs="MS PGothic" w:hint="eastAsia"/>
          <w:b/>
          <w:bCs/>
          <w:sz w:val="22"/>
          <w:szCs w:val="22"/>
          <w:lang w:val="ja-JP" w:eastAsia="ja-JP"/>
        </w:rPr>
        <w:t>研究材料及び方法</w:t>
      </w:r>
      <w:r w:rsidRPr="00545D2F">
        <w:rPr>
          <w:rFonts w:ascii="Yu Mincho" w:eastAsia="Yu Mincho" w:hAnsi="Yu Mincho" w:cs="MS PGothic" w:hint="eastAsia"/>
          <w:b/>
          <w:bCs/>
          <w:sz w:val="22"/>
          <w:szCs w:val="22"/>
          <w:lang w:val="ja-JP" w:eastAsia="ja-JP"/>
        </w:rPr>
        <w:t>］</w:t>
      </w:r>
    </w:p>
    <w:p w:rsidR="00DC7DFD"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sz w:val="22"/>
          <w:szCs w:val="22"/>
          <w:lang w:val="ja-JP" w:eastAsia="ja-JP"/>
        </w:rPr>
      </w:pPr>
      <w:r w:rsidRPr="00545D2F">
        <w:rPr>
          <w:rFonts w:ascii="Yu Mincho" w:eastAsia="Yu Mincho" w:hAnsi="Yu Mincho" w:cs="MS PGothic" w:hint="eastAsia"/>
          <w:sz w:val="22"/>
          <w:szCs w:val="22"/>
          <w:lang w:val="ja-JP" w:eastAsia="ja-JP"/>
        </w:rPr>
        <w:t>実験のデザイン</w:t>
      </w:r>
    </w:p>
    <w:p w:rsidR="007223F2"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sz w:val="22"/>
          <w:szCs w:val="22"/>
          <w:lang w:val="ja-JP" w:eastAsia="ja-JP"/>
        </w:rPr>
      </w:pPr>
      <w:r w:rsidRPr="00545D2F">
        <w:rPr>
          <w:rFonts w:ascii="Yu Mincho" w:eastAsia="Yu Mincho" w:hAnsi="Yu Mincho" w:cs="MS PGothic" w:hint="eastAsia"/>
          <w:sz w:val="22"/>
          <w:szCs w:val="22"/>
          <w:lang w:val="ja-JP" w:eastAsia="ja-JP"/>
        </w:rPr>
        <w:t>20ヵ月齢のスイス・マウス（25～30g）を無菌環境の中で飼育し、（A）健康な対照群、（B）感染群、（C）MMTで治療を施した感染群の3群に分けた。マウスにはエーテル麻酔下で75HAウイルス・ユニット（尿膜腔液中で増殖させたA/香港/8/68）30μLを経鼻的にウイルス感染させた。対照群には同量の滅菌した尿膜腔液を投与した。MMT治療群は、ウイルスを接種した日から屠殺する日まで漢方養生サプリメント（MMT：ショウガ、琉球藍、田七、杜仲、羅漢果（モモルデカ）、甘草、ネギ）15mgを1日3回に分けて経口投与した。研究期間全体を通して臨床的な感染症状が認められたが、肺ホモジネートのウイルス力価に加え、鼻洗浄液中の感染細胞総数を8日間で確定した。</w:t>
      </w:r>
    </w:p>
    <w:p w:rsidR="00DC7DFD"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sz w:val="22"/>
          <w:szCs w:val="22"/>
          <w:lang w:eastAsia="ja-JP"/>
        </w:rPr>
      </w:pPr>
    </w:p>
    <w:p w:rsidR="00DA4ADF" w:rsidRPr="00545D2F" w:rsidRDefault="00530D80"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b/>
          <w:sz w:val="22"/>
          <w:szCs w:val="22"/>
          <w:lang w:eastAsia="ja-JP"/>
        </w:rPr>
      </w:pPr>
      <w:r w:rsidRPr="00545D2F">
        <w:rPr>
          <w:rFonts w:ascii="Yu Mincho" w:eastAsia="Yu Mincho" w:hAnsi="Yu Mincho" w:cs="MS PGothic" w:hint="eastAsia"/>
          <w:b/>
          <w:sz w:val="22"/>
          <w:szCs w:val="22"/>
          <w:lang w:val="ja-JP" w:eastAsia="ja-JP"/>
        </w:rPr>
        <w:t>［</w:t>
      </w:r>
      <w:r w:rsidR="00DC7DFD" w:rsidRPr="00545D2F">
        <w:rPr>
          <w:rFonts w:ascii="Yu Mincho" w:eastAsia="Yu Mincho" w:hAnsi="Yu Mincho" w:cs="MS PGothic" w:hint="eastAsia"/>
          <w:b/>
          <w:sz w:val="22"/>
          <w:szCs w:val="22"/>
          <w:lang w:val="ja-JP" w:eastAsia="ja-JP"/>
        </w:rPr>
        <w:t>気管支肺胞洗浄液（BALF）の回収と肺組織の保管</w:t>
      </w:r>
      <w:r w:rsidRPr="00545D2F">
        <w:rPr>
          <w:rFonts w:ascii="Yu Mincho" w:eastAsia="Yu Mincho" w:hAnsi="Yu Mincho" w:cs="MS PGothic" w:hint="eastAsia"/>
          <w:b/>
          <w:sz w:val="22"/>
          <w:szCs w:val="22"/>
          <w:lang w:val="ja-JP" w:eastAsia="ja-JP"/>
        </w:rPr>
        <w:t>］</w:t>
      </w:r>
    </w:p>
    <w:p w:rsidR="00D4475B"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sz w:val="22"/>
          <w:szCs w:val="22"/>
          <w:lang w:eastAsia="ja-JP"/>
        </w:rPr>
      </w:pPr>
      <w:r w:rsidRPr="00545D2F">
        <w:rPr>
          <w:rFonts w:ascii="Yu Mincho" w:eastAsia="Yu Mincho" w:hAnsi="Yu Mincho" w:cs="MS PGothic" w:hint="eastAsia"/>
          <w:sz w:val="22"/>
          <w:szCs w:val="22"/>
          <w:lang w:val="ja-JP" w:eastAsia="ja-JP"/>
        </w:rPr>
        <w:t>第4日目に、細胞ペレットを得るためにBALFを回収し、遠心分離機にかけた。また、RANTES（regulated upon activation of normal T cell expressed and secreted）測定のために、リアルタイムのポリメラーゼ連鎖反応法（PCR）を用いて定量分析を実施、PCRによってできた産物はデンシトメトリー分析で定量化した。その直後、頸管脱臼によってマウスを屠殺し、氷冷PBS溶液で灌流させた後、肺を入手した。</w:t>
      </w:r>
    </w:p>
    <w:p w:rsidR="00DC7DFD"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sz w:val="22"/>
          <w:szCs w:val="22"/>
          <w:lang w:eastAsia="ja-JP"/>
        </w:rPr>
      </w:pPr>
    </w:p>
    <w:p w:rsidR="00B90F98" w:rsidRPr="00545D2F" w:rsidRDefault="00B90F98"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b/>
          <w:sz w:val="22"/>
          <w:szCs w:val="22"/>
          <w:lang w:eastAsia="ja-JP"/>
        </w:rPr>
      </w:pPr>
      <w:r w:rsidRPr="00545D2F">
        <w:rPr>
          <w:rFonts w:ascii="Yu Mincho" w:eastAsia="Yu Mincho" w:hAnsi="Yu Mincho" w:cs="MS PGothic" w:hint="eastAsia"/>
          <w:b/>
          <w:sz w:val="22"/>
          <w:szCs w:val="22"/>
          <w:lang w:val="ja-JP" w:eastAsia="ja-JP"/>
        </w:rPr>
        <w:t>［</w:t>
      </w:r>
      <w:r w:rsidR="00DC7DFD" w:rsidRPr="00545D2F">
        <w:rPr>
          <w:rFonts w:ascii="Yu Mincho" w:eastAsia="Yu Mincho" w:hAnsi="Yu Mincho" w:cs="MS PGothic" w:hint="eastAsia"/>
          <w:b/>
          <w:sz w:val="22"/>
          <w:szCs w:val="22"/>
          <w:lang w:val="ja-JP" w:eastAsia="ja-JP"/>
        </w:rPr>
        <w:t>スーパーオキシド・ラジカル産生の評価</w:t>
      </w:r>
      <w:r w:rsidRPr="00545D2F">
        <w:rPr>
          <w:rFonts w:ascii="Yu Mincho" w:eastAsia="Yu Mincho" w:hAnsi="Yu Mincho" w:cs="MS PGothic" w:hint="eastAsia"/>
          <w:b/>
          <w:sz w:val="22"/>
          <w:szCs w:val="22"/>
          <w:lang w:val="ja-JP" w:eastAsia="ja-JP"/>
        </w:rPr>
        <w:t>］</w:t>
      </w:r>
    </w:p>
    <w:p w:rsidR="00D4475B"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sz w:val="22"/>
          <w:szCs w:val="22"/>
          <w:lang w:eastAsia="ja-JP"/>
        </w:rPr>
      </w:pPr>
      <w:r w:rsidRPr="00545D2F">
        <w:rPr>
          <w:rFonts w:ascii="Yu Mincho" w:eastAsia="Yu Mincho" w:hAnsi="Yu Mincho" w:cs="MS PGothic" w:hint="eastAsia"/>
          <w:sz w:val="22"/>
          <w:szCs w:val="22"/>
          <w:lang w:val="ja-JP" w:eastAsia="ja-JP"/>
        </w:rPr>
        <w:t>細胞懸濁液を50μLの0.2％ニトロブルー・テトラゾリウム（NBT）と混ぜ、培養した後、レーシュマン染色法を用いて対比染色した。フォルマザン陽性細胞（F＋）を盲検法（blindly）でスコア化し、3回の結果すべてを細胞200個あたりのF＋細胞の数として表わした。</w:t>
      </w:r>
    </w:p>
    <w:p w:rsidR="00DC7DFD"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sz w:val="22"/>
          <w:szCs w:val="22"/>
          <w:lang w:eastAsia="ja-JP"/>
        </w:rPr>
      </w:pPr>
    </w:p>
    <w:p w:rsidR="00B90F98" w:rsidRPr="00545D2F" w:rsidRDefault="00B90F98"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b/>
          <w:sz w:val="22"/>
          <w:szCs w:val="22"/>
          <w:lang w:eastAsia="ja-JP"/>
        </w:rPr>
      </w:pPr>
      <w:r w:rsidRPr="00545D2F">
        <w:rPr>
          <w:rFonts w:ascii="Yu Mincho" w:eastAsia="Yu Mincho" w:hAnsi="Yu Mincho" w:cs="MS PGothic" w:hint="eastAsia"/>
          <w:b/>
          <w:sz w:val="22"/>
          <w:szCs w:val="22"/>
          <w:lang w:val="ja-JP" w:eastAsia="ja-JP"/>
        </w:rPr>
        <w:lastRenderedPageBreak/>
        <w:t>［</w:t>
      </w:r>
      <w:r w:rsidR="00DC7DFD" w:rsidRPr="00545D2F">
        <w:rPr>
          <w:rFonts w:ascii="Yu Mincho" w:eastAsia="Yu Mincho" w:hAnsi="Yu Mincho" w:cs="MS PGothic" w:hint="eastAsia"/>
          <w:b/>
          <w:sz w:val="22"/>
          <w:szCs w:val="22"/>
          <w:lang w:val="ja-JP" w:eastAsia="ja-JP"/>
        </w:rPr>
        <w:t>細胞測定と生化学的測定</w:t>
      </w:r>
      <w:r w:rsidRPr="00545D2F">
        <w:rPr>
          <w:rFonts w:ascii="Yu Mincho" w:eastAsia="Yu Mincho" w:hAnsi="Yu Mincho" w:cs="MS PGothic" w:hint="eastAsia"/>
          <w:b/>
          <w:sz w:val="22"/>
          <w:szCs w:val="22"/>
          <w:lang w:val="ja-JP" w:eastAsia="ja-JP"/>
        </w:rPr>
        <w:t>］</w:t>
      </w:r>
    </w:p>
    <w:p w:rsidR="00863D4E" w:rsidRPr="00545D2F" w:rsidRDefault="00DC7DFD" w:rsidP="00181FFC">
      <w:pPr>
        <w:spacing w:before="120" w:after="120" w:line="460" w:lineRule="exact"/>
        <w:jc w:val="both"/>
        <w:rPr>
          <w:rFonts w:ascii="Yu Mincho" w:eastAsia="Yu Mincho" w:hAnsi="Yu Mincho" w:cs="MS PGothic"/>
          <w:color w:val="000000"/>
          <w:kern w:val="2"/>
          <w:sz w:val="22"/>
          <w:szCs w:val="22"/>
          <w:u w:color="000000"/>
          <w:lang w:val="ja-JP" w:eastAsia="ja-JP"/>
        </w:rPr>
      </w:pPr>
      <w:r w:rsidRPr="00545D2F">
        <w:rPr>
          <w:rFonts w:ascii="Yu Mincho" w:eastAsia="Yu Mincho" w:hAnsi="Yu Mincho" w:cs="MS PGothic" w:hint="eastAsia"/>
          <w:color w:val="000000"/>
          <w:kern w:val="2"/>
          <w:sz w:val="22"/>
          <w:szCs w:val="22"/>
          <w:u w:color="000000"/>
          <w:lang w:val="ja-JP" w:eastAsia="ja-JP"/>
        </w:rPr>
        <w:t>1.　全肺をホモジナイザーにかけ、アスコルビン酸塩を測定するためにその上澄みを高速液体クロマトグラフィー/電気化学的検出を用いて分析した。組織培養の上澄みから得たTNF‐α活性については、L929標的細胞系に対する細胞融解活性を定量化することで評価を行った。血漿抗酸化状態については、血漿マロニルジアルデヒド値を測定して調べた。</w:t>
      </w:r>
    </w:p>
    <w:p w:rsidR="00D4475B" w:rsidRPr="00545D2F" w:rsidRDefault="00D4475B"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ind w:left="420"/>
        <w:rPr>
          <w:rFonts w:ascii="Yu Mincho" w:eastAsia="Yu Mincho" w:hAnsi="Yu Mincho" w:cs="MS PGothic"/>
          <w:sz w:val="22"/>
          <w:szCs w:val="22"/>
          <w:lang w:eastAsia="ja-JP"/>
        </w:rPr>
      </w:pPr>
    </w:p>
    <w:p w:rsidR="00B90F98" w:rsidRPr="00545D2F" w:rsidRDefault="00B90F98"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b/>
          <w:sz w:val="22"/>
          <w:szCs w:val="22"/>
          <w:lang w:val="ja-JP" w:eastAsia="ja-JP"/>
        </w:rPr>
      </w:pPr>
      <w:r w:rsidRPr="00545D2F">
        <w:rPr>
          <w:rFonts w:ascii="Yu Mincho" w:eastAsia="Yu Mincho" w:hAnsi="Yu Mincho" w:cs="MS PGothic" w:hint="eastAsia"/>
          <w:b/>
          <w:sz w:val="22"/>
          <w:szCs w:val="22"/>
          <w:lang w:val="ja-JP" w:eastAsia="ja-JP"/>
        </w:rPr>
        <w:t>［</w:t>
      </w:r>
      <w:r w:rsidR="00DC7DFD" w:rsidRPr="00545D2F">
        <w:rPr>
          <w:rFonts w:ascii="Yu Mincho" w:eastAsia="Yu Mincho" w:hAnsi="Yu Mincho" w:cs="MS PGothic" w:hint="eastAsia"/>
          <w:b/>
          <w:sz w:val="22"/>
          <w:szCs w:val="22"/>
          <w:lang w:val="ja-JP" w:eastAsia="ja-JP"/>
        </w:rPr>
        <w:t>毒性学的研究</w:t>
      </w:r>
      <w:r w:rsidRPr="00545D2F">
        <w:rPr>
          <w:rFonts w:ascii="Yu Mincho" w:eastAsia="Yu Mincho" w:hAnsi="Yu Mincho" w:cs="MS PGothic" w:hint="eastAsia"/>
          <w:b/>
          <w:sz w:val="22"/>
          <w:szCs w:val="22"/>
          <w:lang w:val="ja-JP" w:eastAsia="ja-JP"/>
        </w:rPr>
        <w:t>］</w:t>
      </w:r>
    </w:p>
    <w:p w:rsidR="00863D4E" w:rsidRPr="00545D2F" w:rsidRDefault="00DC7DFD" w:rsidP="00181FF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120" w:line="460" w:lineRule="exact"/>
        <w:jc w:val="both"/>
        <w:rPr>
          <w:rFonts w:ascii="Yu Mincho" w:eastAsia="Yu Mincho" w:hAnsi="Yu Mincho"/>
          <w:sz w:val="22"/>
          <w:szCs w:val="22"/>
          <w:lang w:eastAsia="ja-JP"/>
        </w:rPr>
      </w:pPr>
      <w:r w:rsidRPr="00545D2F">
        <w:rPr>
          <w:rFonts w:ascii="Yu Mincho" w:eastAsia="Yu Mincho" w:hAnsi="Yu Mincho" w:hint="eastAsia"/>
          <w:sz w:val="22"/>
          <w:szCs w:val="22"/>
          <w:lang w:eastAsia="ja-JP"/>
        </w:rPr>
        <w:t>別のマウス・グループにMMT（5～30ｇ/体重kg/日）もしくは殺菌水を1日1回、連続14日間、胃管栄養法を用いて経口投与し、あらかじめ定められた10の組織（脳、肺、心臓、肝臓、脾臓、膵臓、胃、小・大腸、腎臓、骨髄）の毒性症状について評価した。</w:t>
      </w:r>
    </w:p>
    <w:p w:rsidR="00DC7DFD" w:rsidRPr="00545D2F" w:rsidRDefault="00DC7DFD" w:rsidP="00181FFC">
      <w:pPr>
        <w:spacing w:before="120" w:after="120" w:line="460" w:lineRule="exact"/>
        <w:jc w:val="both"/>
        <w:rPr>
          <w:rFonts w:ascii="Yu Mincho" w:eastAsia="Yu Mincho" w:hAnsi="Yu Mincho"/>
          <w:b/>
          <w:lang w:eastAsia="ja-JP"/>
        </w:rPr>
      </w:pPr>
    </w:p>
    <w:p w:rsidR="00DC7DFD"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b/>
          <w:sz w:val="22"/>
          <w:szCs w:val="22"/>
          <w:lang w:val="ja-JP" w:eastAsia="ja-JP"/>
        </w:rPr>
      </w:pPr>
      <w:r w:rsidRPr="00545D2F">
        <w:rPr>
          <w:rFonts w:ascii="Yu Mincho" w:eastAsia="Yu Mincho" w:hAnsi="Yu Mincho" w:cs="MS PGothic" w:hint="eastAsia"/>
          <w:b/>
          <w:sz w:val="22"/>
          <w:szCs w:val="22"/>
          <w:lang w:val="ja-JP" w:eastAsia="ja-JP"/>
        </w:rPr>
        <w:t>［統計分析］</w:t>
      </w:r>
    </w:p>
    <w:p w:rsidR="00DC7DFD" w:rsidRPr="00545D2F" w:rsidRDefault="00DC7DFD" w:rsidP="00181FFC">
      <w:pPr>
        <w:spacing w:before="120" w:after="120" w:line="460" w:lineRule="exact"/>
        <w:jc w:val="both"/>
        <w:rPr>
          <w:rFonts w:ascii="Yu Mincho" w:eastAsia="Yu Mincho" w:hAnsi="Yu Mincho"/>
          <w:b/>
          <w:lang w:eastAsia="ja-JP"/>
        </w:rPr>
      </w:pPr>
      <w:r w:rsidRPr="00545D2F">
        <w:rPr>
          <w:rFonts w:ascii="Yu Mincho" w:eastAsia="Yu Mincho" w:hAnsi="Yu Mincho" w:hint="eastAsia"/>
          <w:sz w:val="22"/>
          <w:szCs w:val="22"/>
          <w:lang w:eastAsia="ja-JP"/>
        </w:rPr>
        <w:t>グループ間の統計比較は「ペアt検定」を用いて行い、P値が0.05を下回る場合を統計的に有意と見なした。</w:t>
      </w:r>
    </w:p>
    <w:p w:rsidR="00DC7DFD" w:rsidRPr="00545D2F" w:rsidRDefault="00DC7DFD" w:rsidP="00181FFC">
      <w:pPr>
        <w:spacing w:before="120" w:after="120" w:line="460" w:lineRule="exact"/>
        <w:jc w:val="both"/>
        <w:rPr>
          <w:rFonts w:ascii="Yu Mincho" w:eastAsia="Yu Mincho" w:hAnsi="Yu Mincho"/>
          <w:b/>
          <w:lang w:eastAsia="ja-JP"/>
        </w:rPr>
      </w:pPr>
    </w:p>
    <w:p w:rsidR="00DC7DFD"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b/>
          <w:sz w:val="22"/>
          <w:szCs w:val="22"/>
          <w:lang w:val="ja-JP" w:eastAsia="ja-JP"/>
        </w:rPr>
      </w:pPr>
      <w:r w:rsidRPr="00545D2F">
        <w:rPr>
          <w:rFonts w:ascii="Yu Mincho" w:eastAsia="Yu Mincho" w:hAnsi="Yu Mincho" w:cs="MS PGothic" w:hint="eastAsia"/>
          <w:b/>
          <w:sz w:val="22"/>
          <w:szCs w:val="22"/>
          <w:lang w:val="ja-JP" w:eastAsia="ja-JP"/>
        </w:rPr>
        <w:t>［結果］</w:t>
      </w:r>
    </w:p>
    <w:p w:rsidR="00DC7DFD" w:rsidRPr="00545D2F" w:rsidRDefault="00DC7DFD" w:rsidP="00181FFC">
      <w:pPr>
        <w:spacing w:before="120" w:after="120" w:line="460" w:lineRule="exact"/>
        <w:jc w:val="both"/>
        <w:rPr>
          <w:rFonts w:ascii="Yu Mincho" w:eastAsia="Yu Mincho" w:hAnsi="Yu Mincho"/>
          <w:b/>
          <w:lang w:eastAsia="ja-JP"/>
        </w:rPr>
      </w:pPr>
      <w:r w:rsidRPr="00545D2F">
        <w:rPr>
          <w:rFonts w:ascii="Yu Mincho" w:eastAsia="Yu Mincho" w:hAnsi="Yu Mincho" w:hint="eastAsia"/>
          <w:sz w:val="22"/>
          <w:szCs w:val="22"/>
          <w:lang w:eastAsia="ja-JP"/>
        </w:rPr>
        <w:t>感染マウスは、感染から約12時間後に熱性反応を呈するようになり、それが約48時間持続した。MMTの経口投与によって、運動活性の低下だけではなく、ウイルス感染による鼻の症状も目立って減少し、基準値を上回る体温上昇の濃度曲線下面積（the area-under-the-curve measurement for the increase in body temperature over baseline values）が46％減少した（治療を施さない感染マウス群に対しP＜0.05）。フォルマザン陽性細胞はウイルス感染時に80％増加したが、栄養補助食品の投与後は44％に減少した（P＜0.01）。感染群では、血漿SOD、カタラーゼ活性、アスコルビン酸が有意に減少した（それぞれ9.8±1.2、23.7±2.3、及び52.2±8.2対14.2±1.1、29.7±1.9、及び79.7±7.9、P＜0.05）。だが、栄養補助食品投与群では、対照群と同様の活性が認められた（P＜0.05）。対照群と比べると、ウイルス感染時には肺抽出物や血漿レベルでのMDA値が、肺組織のTNF‐</w:t>
      </w:r>
      <w:r w:rsidRPr="00545D2F">
        <w:rPr>
          <w:rFonts w:ascii="Yu Mincho" w:eastAsia="Yu Mincho" w:hAnsi="Yu Mincho" w:hint="eastAsia"/>
          <w:sz w:val="22"/>
          <w:szCs w:val="22"/>
          <w:lang w:eastAsia="zh-TW"/>
        </w:rPr>
        <w:t>α</w:t>
      </w:r>
      <w:r w:rsidRPr="00545D2F">
        <w:rPr>
          <w:rFonts w:ascii="Yu Mincho" w:eastAsia="Yu Mincho" w:hAnsi="Yu Mincho" w:hint="eastAsia"/>
          <w:sz w:val="22"/>
          <w:szCs w:val="22"/>
          <w:lang w:eastAsia="ja-JP"/>
        </w:rPr>
        <w:t>値とともに有意に上昇した（それぞれ＞2倍と＞７倍、健康な対照群に対してP＜0.01）。しかし、これらのパラメーターはいずれも、MMTの投与によって有意に低下させることができた（50％近く、P＜0.05）。鼻洗浄液のウイルス力価は、ウイルス接種から36時間後に急増し、感染後の観察第3日目にはウイルス感染価が最大の50％（TCID50）に達した</w:t>
      </w:r>
      <w:r w:rsidRPr="00545D2F">
        <w:rPr>
          <w:rFonts w:ascii="Yu Mincho" w:eastAsia="Yu Mincho" w:hAnsi="Yu Mincho" w:hint="eastAsia"/>
          <w:sz w:val="22"/>
          <w:szCs w:val="22"/>
          <w:lang w:eastAsia="ja-JP"/>
        </w:rPr>
        <w:lastRenderedPageBreak/>
        <w:t>（3.88±0.33 log10 TCID50s/ml）。MMT治療群には有意の差は認められなかった。その一方で、鼻洗浄液中の炎症細胞の総数は早い段階から有意に低下し、この状態は研究期間中持続した（P＜0.05）。MMTはまた、BAL法を用いて回収したマウス上皮細胞内でのRANTESの発現もしくは産生を37％と有意に減少させることも分かった（治療を行わない群に対してP＜0.05）。肺ホモジネートのウイルス活性は鼻洗浄液中ほど高くはなかったが、MMT投与群では有意に低下した（治療を行わない群に対してP＜0.05、図1）。</w:t>
      </w:r>
    </w:p>
    <w:p w:rsidR="00DC7DFD" w:rsidRPr="00545D2F" w:rsidRDefault="00DC7DFD" w:rsidP="00181FFC">
      <w:pPr>
        <w:spacing w:before="120" w:after="120" w:line="460" w:lineRule="exact"/>
        <w:jc w:val="both"/>
        <w:rPr>
          <w:rFonts w:ascii="Yu Mincho" w:eastAsia="Yu Mincho" w:hAnsi="Yu Mincho"/>
          <w:b/>
          <w:lang w:eastAsia="ja-JP"/>
        </w:rPr>
      </w:pPr>
    </w:p>
    <w:p w:rsidR="00DC7DFD" w:rsidRPr="00545D2F" w:rsidRDefault="00DC7DFD" w:rsidP="00181FFC">
      <w:pPr>
        <w:spacing w:before="120" w:after="120" w:line="460" w:lineRule="exact"/>
        <w:jc w:val="both"/>
        <w:rPr>
          <w:rFonts w:ascii="Yu Mincho" w:eastAsia="Yu Mincho" w:hAnsi="Yu Mincho"/>
          <w:sz w:val="22"/>
          <w:szCs w:val="22"/>
          <w:lang w:eastAsia="ja-JP"/>
        </w:rPr>
      </w:pPr>
      <w:r w:rsidRPr="00545D2F">
        <w:rPr>
          <w:rFonts w:ascii="Yu Mincho" w:eastAsia="Yu Mincho" w:hAnsi="Yu Mincho" w:hint="eastAsia"/>
          <w:sz w:val="22"/>
          <w:szCs w:val="22"/>
          <w:lang w:eastAsia="ja-JP"/>
        </w:rPr>
        <w:t>（左上より）</w:t>
      </w:r>
    </w:p>
    <w:p w:rsidR="00DC7DFD" w:rsidRPr="00545D2F" w:rsidRDefault="00DC7DFD" w:rsidP="00181FFC">
      <w:pPr>
        <w:spacing w:before="120" w:after="120" w:line="460" w:lineRule="exact"/>
        <w:jc w:val="both"/>
        <w:rPr>
          <w:rFonts w:ascii="Yu Mincho" w:eastAsia="Yu Mincho" w:hAnsi="Yu Mincho"/>
          <w:sz w:val="22"/>
          <w:szCs w:val="22"/>
          <w:lang w:eastAsia="ja-JP"/>
        </w:rPr>
      </w:pPr>
      <w:r w:rsidRPr="00545D2F">
        <w:rPr>
          <w:rFonts w:ascii="Yu Mincho" w:eastAsia="Yu Mincho" w:hAnsi="Yu Mincho"/>
          <w:sz w:val="22"/>
          <w:szCs w:val="22"/>
          <w:lang w:eastAsia="ja-JP"/>
        </w:rPr>
        <w:t>Log</w:t>
      </w:r>
      <w:r w:rsidRPr="00545D2F">
        <w:rPr>
          <w:rFonts w:ascii="Yu Mincho" w:eastAsia="Yu Mincho" w:hAnsi="Yu Mincho"/>
          <w:sz w:val="22"/>
          <w:szCs w:val="22"/>
          <w:vertAlign w:val="subscript"/>
          <w:lang w:eastAsia="ja-JP"/>
        </w:rPr>
        <w:t>10</w:t>
      </w:r>
      <w:r w:rsidRPr="00545D2F">
        <w:rPr>
          <w:rFonts w:ascii="Yu Mincho" w:eastAsia="Yu Mincho" w:hAnsi="Yu Mincho"/>
          <w:sz w:val="22"/>
          <w:szCs w:val="22"/>
          <w:lang w:eastAsia="ja-JP"/>
        </w:rPr>
        <w:t>/gm</w:t>
      </w:r>
    </w:p>
    <w:p w:rsidR="00DC7DFD" w:rsidRPr="00545D2F" w:rsidRDefault="00DC7DFD" w:rsidP="00181FFC">
      <w:pPr>
        <w:spacing w:before="120" w:after="120" w:line="460" w:lineRule="exact"/>
        <w:jc w:val="both"/>
        <w:rPr>
          <w:rFonts w:ascii="Yu Mincho" w:eastAsia="Yu Mincho" w:hAnsi="Yu Mincho"/>
          <w:sz w:val="22"/>
          <w:szCs w:val="22"/>
          <w:lang w:eastAsia="ja-JP"/>
        </w:rPr>
      </w:pPr>
      <w:r w:rsidRPr="00545D2F">
        <w:rPr>
          <w:rFonts w:ascii="Yu Mincho" w:eastAsia="Yu Mincho" w:hAnsi="Yu Mincho" w:hint="eastAsia"/>
          <w:sz w:val="22"/>
          <w:szCs w:val="22"/>
          <w:lang w:eastAsia="ja-JP"/>
        </w:rPr>
        <w:t>治療を行わない群</w:t>
      </w:r>
    </w:p>
    <w:p w:rsidR="00DC7DFD" w:rsidRPr="00545D2F" w:rsidRDefault="00DC7DFD" w:rsidP="00181FFC">
      <w:pPr>
        <w:spacing w:before="120" w:after="120" w:line="460" w:lineRule="exact"/>
        <w:jc w:val="both"/>
        <w:rPr>
          <w:rFonts w:ascii="Yu Mincho" w:eastAsia="Yu Mincho" w:hAnsi="Yu Mincho"/>
          <w:sz w:val="22"/>
          <w:szCs w:val="22"/>
          <w:lang w:eastAsia="ja-JP"/>
        </w:rPr>
      </w:pPr>
      <w:r w:rsidRPr="00545D2F">
        <w:rPr>
          <w:rFonts w:ascii="Yu Mincho" w:eastAsia="Yu Mincho" w:hAnsi="Yu Mincho" w:hint="eastAsia"/>
          <w:sz w:val="22"/>
          <w:szCs w:val="22"/>
          <w:lang w:eastAsia="ja-JP"/>
        </w:rPr>
        <w:t>MMT治療群</w:t>
      </w:r>
    </w:p>
    <w:p w:rsidR="00DC7DFD" w:rsidRPr="00545D2F" w:rsidRDefault="00DC7DFD" w:rsidP="00181FFC">
      <w:pPr>
        <w:spacing w:before="120" w:after="120" w:line="460" w:lineRule="exact"/>
        <w:jc w:val="both"/>
        <w:rPr>
          <w:rFonts w:ascii="Yu Mincho" w:eastAsia="Yu Mincho" w:hAnsi="Yu Mincho"/>
          <w:sz w:val="22"/>
          <w:szCs w:val="22"/>
          <w:lang w:eastAsia="ja-JP"/>
        </w:rPr>
      </w:pPr>
      <w:r w:rsidRPr="00545D2F">
        <w:rPr>
          <w:rFonts w:ascii="Yu Mincho" w:eastAsia="Yu Mincho" w:hAnsi="Yu Mincho" w:hint="eastAsia"/>
          <w:sz w:val="22"/>
          <w:szCs w:val="22"/>
          <w:lang w:eastAsia="ja-JP"/>
        </w:rPr>
        <w:t>（左から右へ）</w:t>
      </w:r>
    </w:p>
    <w:p w:rsidR="00DC7DFD" w:rsidRPr="00545D2F" w:rsidRDefault="00DC7DFD" w:rsidP="00181FFC">
      <w:pPr>
        <w:spacing w:before="120" w:after="120" w:line="460" w:lineRule="exact"/>
        <w:jc w:val="both"/>
        <w:rPr>
          <w:rFonts w:ascii="Yu Mincho" w:eastAsia="Yu Mincho" w:hAnsi="Yu Mincho"/>
          <w:sz w:val="22"/>
          <w:szCs w:val="22"/>
          <w:lang w:eastAsia="zh-TW"/>
        </w:rPr>
      </w:pPr>
      <w:r w:rsidRPr="00545D2F">
        <w:rPr>
          <w:rFonts w:ascii="Yu Mincho" w:eastAsia="Yu Mincho" w:hAnsi="Yu Mincho" w:hint="eastAsia"/>
          <w:sz w:val="22"/>
          <w:szCs w:val="22"/>
          <w:lang w:eastAsia="zh-TW"/>
        </w:rPr>
        <w:t>12時間、24時間、36時間、48時間、60時間、3日、4日、8日</w:t>
      </w:r>
    </w:p>
    <w:p w:rsidR="00DC7DFD" w:rsidRPr="00545D2F" w:rsidRDefault="00DC7DFD" w:rsidP="00181FFC">
      <w:pPr>
        <w:spacing w:before="120" w:after="120" w:line="460" w:lineRule="exact"/>
        <w:jc w:val="both"/>
        <w:rPr>
          <w:rFonts w:ascii="Yu Mincho" w:eastAsia="Yu Mincho" w:hAnsi="Yu Mincho"/>
          <w:sz w:val="22"/>
          <w:szCs w:val="22"/>
          <w:lang w:eastAsia="zh-TW"/>
        </w:rPr>
      </w:pPr>
    </w:p>
    <w:p w:rsidR="00DC7DFD" w:rsidRPr="00545D2F" w:rsidRDefault="00DC7DFD" w:rsidP="00181FFC">
      <w:pPr>
        <w:spacing w:before="120" w:after="120" w:line="460" w:lineRule="exact"/>
        <w:jc w:val="both"/>
        <w:rPr>
          <w:rFonts w:ascii="Yu Mincho" w:eastAsia="Yu Mincho" w:hAnsi="Yu Mincho"/>
          <w:sz w:val="22"/>
          <w:szCs w:val="22"/>
          <w:lang w:eastAsia="ja-JP"/>
        </w:rPr>
      </w:pPr>
      <w:r w:rsidRPr="00545D2F">
        <w:rPr>
          <w:rFonts w:ascii="Yu Mincho" w:eastAsia="Yu Mincho" w:hAnsi="Yu Mincho" w:hint="eastAsia"/>
          <w:sz w:val="22"/>
          <w:szCs w:val="22"/>
          <w:lang w:eastAsia="ja-JP"/>
        </w:rPr>
        <w:t>図1　インフルエンザ・モデルにおける肺のウイルス力価：MMTの効果（中央値±標準偏差）。</w:t>
      </w:r>
    </w:p>
    <w:p w:rsidR="00863D4E" w:rsidRPr="00545D2F" w:rsidRDefault="00DC7DFD" w:rsidP="00181FFC">
      <w:pPr>
        <w:spacing w:before="120" w:after="120" w:line="460" w:lineRule="exact"/>
        <w:jc w:val="both"/>
        <w:rPr>
          <w:rFonts w:ascii="Yu Mincho" w:eastAsia="Yu Mincho" w:hAnsi="Yu Mincho"/>
          <w:b/>
          <w:lang w:eastAsia="ja-JP"/>
        </w:rPr>
      </w:pPr>
      <w:r w:rsidRPr="00545D2F">
        <w:rPr>
          <w:rFonts w:ascii="Yu Mincho" w:eastAsia="Yu Mincho" w:hAnsi="Yu Mincho" w:hint="eastAsia"/>
          <w:sz w:val="22"/>
          <w:szCs w:val="22"/>
          <w:lang w:eastAsia="ja-JP"/>
        </w:rPr>
        <w:t>＊治療を行わない群に対してP＜0.05</w:t>
      </w:r>
    </w:p>
    <w:p w:rsidR="001B7730" w:rsidRPr="00545D2F" w:rsidRDefault="001B7730" w:rsidP="001B7730">
      <w:pPr>
        <w:spacing w:before="120" w:after="120" w:line="460" w:lineRule="exact"/>
        <w:jc w:val="both"/>
        <w:rPr>
          <w:rFonts w:ascii="Yu Mincho" w:eastAsia="Yu Mincho" w:hAnsi="Yu Mincho"/>
          <w:b/>
          <w:lang w:eastAsia="ja-JP"/>
        </w:rPr>
      </w:pPr>
    </w:p>
    <w:p w:rsidR="00DC7DFD"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b/>
          <w:sz w:val="22"/>
          <w:szCs w:val="22"/>
          <w:lang w:val="ja-JP" w:eastAsia="ja-JP"/>
        </w:rPr>
      </w:pPr>
      <w:r w:rsidRPr="00545D2F">
        <w:rPr>
          <w:rFonts w:ascii="Yu Mincho" w:eastAsia="Yu Mincho" w:hAnsi="Yu Mincho" w:cs="MS PGothic" w:hint="eastAsia"/>
          <w:b/>
          <w:sz w:val="22"/>
          <w:szCs w:val="22"/>
          <w:lang w:val="ja-JP" w:eastAsia="ja-JP"/>
        </w:rPr>
        <w:t>［MMTの毒性学的検査］</w:t>
      </w:r>
    </w:p>
    <w:p w:rsidR="00DC7DFD" w:rsidRPr="00545D2F" w:rsidRDefault="00DC7DFD" w:rsidP="00181FFC">
      <w:pPr>
        <w:spacing w:before="120" w:after="120" w:line="460" w:lineRule="exact"/>
        <w:jc w:val="both"/>
        <w:rPr>
          <w:rFonts w:ascii="Yu Mincho" w:eastAsia="Yu Mincho" w:hAnsi="Yu Mincho"/>
          <w:b/>
          <w:lang w:eastAsia="ja-JP"/>
        </w:rPr>
      </w:pPr>
      <w:r w:rsidRPr="00545D2F">
        <w:rPr>
          <w:rFonts w:ascii="Yu Mincho" w:eastAsia="Yu Mincho" w:hAnsi="Yu Mincho" w:hint="eastAsia"/>
          <w:sz w:val="22"/>
          <w:szCs w:val="22"/>
          <w:lang w:eastAsia="ja-JP"/>
        </w:rPr>
        <w:t>MMTを最高30g/体重kg/日（すなわち、マウスをインフルエンザ・ウイルス感染の影響から守るために必要な量の50倍以上）投与したが、薬剤に関係した毒性との関連性はなかった。</w:t>
      </w:r>
    </w:p>
    <w:p w:rsidR="00DC7DFD" w:rsidRPr="00545D2F" w:rsidRDefault="00DC7DFD" w:rsidP="00181FFC">
      <w:pPr>
        <w:spacing w:before="120" w:after="120" w:line="460" w:lineRule="exact"/>
        <w:jc w:val="both"/>
        <w:rPr>
          <w:rFonts w:ascii="Yu Mincho" w:eastAsia="Yu Mincho" w:hAnsi="Yu Mincho"/>
          <w:b/>
          <w:lang w:eastAsia="ja-JP"/>
        </w:rPr>
      </w:pPr>
    </w:p>
    <w:p w:rsidR="00DC7DFD" w:rsidRPr="00545D2F" w:rsidRDefault="00DC7DFD" w:rsidP="00181FFC">
      <w:pPr>
        <w:pStyle w:val="a"/>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120" w:after="120" w:line="460" w:lineRule="exact"/>
        <w:rPr>
          <w:rFonts w:ascii="Yu Mincho" w:eastAsia="Yu Mincho" w:hAnsi="Yu Mincho" w:cs="MS PGothic"/>
          <w:b/>
          <w:sz w:val="22"/>
          <w:szCs w:val="22"/>
          <w:lang w:val="ja-JP" w:eastAsia="ja-JP"/>
        </w:rPr>
      </w:pPr>
      <w:r w:rsidRPr="00545D2F">
        <w:rPr>
          <w:rFonts w:ascii="Yu Mincho" w:eastAsia="Yu Mincho" w:hAnsi="Yu Mincho" w:cs="MS PGothic" w:hint="eastAsia"/>
          <w:b/>
          <w:sz w:val="22"/>
          <w:szCs w:val="22"/>
          <w:lang w:val="ja-JP" w:eastAsia="ja-JP"/>
        </w:rPr>
        <w:t>［考察］</w:t>
      </w:r>
    </w:p>
    <w:p w:rsidR="00DC7DFD" w:rsidRPr="00545D2F" w:rsidRDefault="00DC7DFD" w:rsidP="00181FFC">
      <w:pPr>
        <w:spacing w:before="120" w:after="120" w:line="460" w:lineRule="exact"/>
        <w:jc w:val="both"/>
        <w:rPr>
          <w:rFonts w:ascii="Yu Mincho" w:eastAsia="Yu Mincho" w:hAnsi="Yu Mincho"/>
          <w:b/>
          <w:lang w:eastAsia="ja-JP"/>
        </w:rPr>
      </w:pPr>
      <w:r w:rsidRPr="00545D2F">
        <w:rPr>
          <w:rFonts w:ascii="Yu Mincho" w:eastAsia="Yu Mincho" w:hAnsi="Yu Mincho" w:hint="eastAsia"/>
          <w:sz w:val="22"/>
          <w:szCs w:val="22"/>
          <w:lang w:eastAsia="ja-JP"/>
        </w:rPr>
        <w:t>高齢の患者は、複数の薬剤を服用している間、よく免疫不全状態に陥り、ウイルス感染を併発するリスクが高いことが知られている。疾患の発症には、好中球とマクロファージの肺への集積が一役買っていると見ていいだろう。実際、これまでの研究では、インフルエンザ・ウイルスへの感染がビタミンEやグルタチオンの内因性濃度を低下させること</w:t>
      </w:r>
      <w:r w:rsidRPr="00545D2F">
        <w:rPr>
          <w:rFonts w:ascii="Yu Mincho" w:eastAsia="Yu Mincho" w:hAnsi="Yu Mincho" w:hint="eastAsia"/>
          <w:sz w:val="22"/>
          <w:szCs w:val="22"/>
          <w:vertAlign w:val="superscript"/>
          <w:lang w:eastAsia="ja-JP"/>
        </w:rPr>
        <w:t>6</w:t>
      </w:r>
      <w:r w:rsidRPr="00545D2F">
        <w:rPr>
          <w:rFonts w:ascii="Yu Mincho" w:eastAsia="Yu Mincho" w:hAnsi="Yu Mincho" w:hint="eastAsia"/>
          <w:sz w:val="22"/>
          <w:szCs w:val="22"/>
          <w:lang w:eastAsia="ja-JP"/>
        </w:rPr>
        <w:t>や、キサンチン・オキシダーゼ値が上昇すること</w:t>
      </w:r>
      <w:r w:rsidRPr="00545D2F">
        <w:rPr>
          <w:rFonts w:ascii="Yu Mincho" w:eastAsia="Yu Mincho" w:hAnsi="Yu Mincho" w:hint="eastAsia"/>
          <w:sz w:val="22"/>
          <w:szCs w:val="22"/>
          <w:vertAlign w:val="superscript"/>
          <w:lang w:eastAsia="ja-JP"/>
        </w:rPr>
        <w:t>7</w:t>
      </w:r>
      <w:r w:rsidRPr="00545D2F">
        <w:rPr>
          <w:rFonts w:ascii="Yu Mincho" w:eastAsia="Yu Mincho" w:hAnsi="Yu Mincho" w:hint="eastAsia"/>
          <w:sz w:val="22"/>
          <w:szCs w:val="22"/>
          <w:lang w:eastAsia="ja-JP"/>
        </w:rPr>
        <w:t>が報告されている。従って、本研究においては、BALペレットにおいてスーパ</w:t>
      </w:r>
      <w:r w:rsidRPr="00545D2F">
        <w:rPr>
          <w:rFonts w:ascii="Yu Mincho" w:eastAsia="Yu Mincho" w:hAnsi="Yu Mincho" w:hint="eastAsia"/>
          <w:sz w:val="22"/>
          <w:szCs w:val="22"/>
          <w:lang w:eastAsia="ja-JP"/>
        </w:rPr>
        <w:lastRenderedPageBreak/>
        <w:t>ーオキシド・ラジカルの産生が有意に増加したのに加え、SODやカタラーゼが減少した。こうしたプロセスと並行して、血中、ことに肺においてMDAが増加した。また、肺ホモジネートではアスコルビン酸の減少とTNF-</w:t>
      </w:r>
      <w:r w:rsidRPr="00545D2F">
        <w:rPr>
          <w:rFonts w:ascii="Yu Mincho" w:eastAsia="Yu Mincho" w:hAnsi="Yu Mincho" w:hint="eastAsia"/>
          <w:sz w:val="22"/>
          <w:szCs w:val="22"/>
          <w:lang w:eastAsia="zh-TW"/>
        </w:rPr>
        <w:t>α</w:t>
      </w:r>
      <w:r w:rsidRPr="00545D2F">
        <w:rPr>
          <w:rFonts w:ascii="Yu Mincho" w:eastAsia="Yu Mincho" w:hAnsi="Yu Mincho" w:hint="eastAsia"/>
          <w:sz w:val="22"/>
          <w:szCs w:val="22"/>
          <w:lang w:eastAsia="ja-JP"/>
        </w:rPr>
        <w:t>の増加が認められた。TNF-</w:t>
      </w:r>
      <w:r w:rsidRPr="00545D2F">
        <w:rPr>
          <w:rFonts w:ascii="Yu Mincho" w:eastAsia="Yu Mincho" w:hAnsi="Yu Mincho" w:hint="eastAsia"/>
          <w:sz w:val="22"/>
          <w:szCs w:val="22"/>
          <w:lang w:eastAsia="zh-TW"/>
        </w:rPr>
        <w:t>α</w:t>
      </w:r>
      <w:r w:rsidRPr="00545D2F">
        <w:rPr>
          <w:rFonts w:ascii="Yu Mincho" w:eastAsia="Yu Mincho" w:hAnsi="Yu Mincho" w:hint="eastAsia"/>
          <w:sz w:val="22"/>
          <w:szCs w:val="22"/>
          <w:lang w:eastAsia="ja-JP"/>
        </w:rPr>
        <w:t>はIL-8や細胞接着分子の発現によって白血球漸増の引き金になることが知られている。漢方養生サプリメントMMTを食餌に加えると、上記の現象はすべて有意に、部分的もしくは完全に抑えられた。MMT各構成成分単独の詳細なメカニズムについては、現時点では明らかにできないが、その成分の多くは抗炎症特性や抗酸化特性を有している</w:t>
      </w:r>
      <w:r w:rsidRPr="00545D2F">
        <w:rPr>
          <w:rFonts w:ascii="Yu Mincho" w:eastAsia="Yu Mincho" w:hAnsi="Yu Mincho" w:hint="eastAsia"/>
          <w:sz w:val="22"/>
          <w:szCs w:val="22"/>
          <w:vertAlign w:val="superscript"/>
          <w:lang w:eastAsia="ja-JP"/>
        </w:rPr>
        <w:t>1-5</w:t>
      </w:r>
      <w:r w:rsidRPr="00545D2F">
        <w:rPr>
          <w:rFonts w:ascii="Yu Mincho" w:eastAsia="Yu Mincho" w:hAnsi="Yu Mincho" w:hint="eastAsia"/>
          <w:sz w:val="22"/>
          <w:szCs w:val="22"/>
          <w:lang w:eastAsia="ja-JP"/>
        </w:rPr>
        <w:t>。そうした特性は、ネギの構成成分である</w:t>
      </w:r>
      <w:proofErr w:type="spellStart"/>
      <w:r w:rsidRPr="00545D2F">
        <w:rPr>
          <w:rFonts w:ascii="Yu Mincho" w:eastAsia="Yu Mincho" w:hAnsi="Yu Mincho" w:hint="eastAsia"/>
          <w:sz w:val="22"/>
          <w:szCs w:val="22"/>
          <w:lang w:eastAsia="ja-JP"/>
        </w:rPr>
        <w:t>alk</w:t>
      </w:r>
      <w:proofErr w:type="spellEnd"/>
      <w:r w:rsidRPr="00545D2F">
        <w:rPr>
          <w:rFonts w:ascii="Yu Mincho" w:eastAsia="Yu Mincho" w:hAnsi="Yu Mincho" w:hint="eastAsia"/>
          <w:sz w:val="22"/>
          <w:szCs w:val="22"/>
          <w:lang w:eastAsia="ja-JP"/>
        </w:rPr>
        <w:t>(</w:t>
      </w:r>
      <w:proofErr w:type="spellStart"/>
      <w:r w:rsidRPr="00545D2F">
        <w:rPr>
          <w:rFonts w:ascii="Yu Mincho" w:eastAsia="Yu Mincho" w:hAnsi="Yu Mincho" w:hint="eastAsia"/>
          <w:sz w:val="22"/>
          <w:szCs w:val="22"/>
          <w:lang w:eastAsia="ja-JP"/>
        </w:rPr>
        <w:t>en</w:t>
      </w:r>
      <w:proofErr w:type="spellEnd"/>
      <w:r w:rsidRPr="00545D2F">
        <w:rPr>
          <w:rFonts w:ascii="Yu Mincho" w:eastAsia="Yu Mincho" w:hAnsi="Yu Mincho" w:hint="eastAsia"/>
          <w:sz w:val="22"/>
          <w:szCs w:val="22"/>
          <w:lang w:eastAsia="ja-JP"/>
        </w:rPr>
        <w:t>)</w:t>
      </w:r>
      <w:proofErr w:type="spellStart"/>
      <w:r w:rsidRPr="00545D2F">
        <w:rPr>
          <w:rFonts w:ascii="Yu Mincho" w:eastAsia="Yu Mincho" w:hAnsi="Yu Mincho" w:hint="eastAsia"/>
          <w:sz w:val="22"/>
          <w:szCs w:val="22"/>
          <w:lang w:eastAsia="ja-JP"/>
        </w:rPr>
        <w:t>ylsulfinothioic</w:t>
      </w:r>
      <w:proofErr w:type="spellEnd"/>
      <w:r w:rsidRPr="00545D2F">
        <w:rPr>
          <w:rFonts w:ascii="Yu Mincho" w:eastAsia="Yu Mincho" w:hAnsi="Yu Mincho" w:hint="eastAsia"/>
          <w:sz w:val="22"/>
          <w:szCs w:val="22"/>
          <w:lang w:eastAsia="ja-JP"/>
        </w:rPr>
        <w:t xml:space="preserve"> acid </w:t>
      </w:r>
      <w:proofErr w:type="spellStart"/>
      <w:r w:rsidRPr="00545D2F">
        <w:rPr>
          <w:rFonts w:ascii="Yu Mincho" w:eastAsia="Yu Mincho" w:hAnsi="Yu Mincho" w:hint="eastAsia"/>
          <w:sz w:val="22"/>
          <w:szCs w:val="22"/>
          <w:lang w:eastAsia="ja-JP"/>
        </w:rPr>
        <w:t>alk</w:t>
      </w:r>
      <w:proofErr w:type="spellEnd"/>
      <w:r w:rsidRPr="00545D2F">
        <w:rPr>
          <w:rFonts w:ascii="Yu Mincho" w:eastAsia="Yu Mincho" w:hAnsi="Yu Mincho" w:hint="eastAsia"/>
          <w:sz w:val="22"/>
          <w:szCs w:val="22"/>
          <w:lang w:eastAsia="ja-JP"/>
        </w:rPr>
        <w:t>(</w:t>
      </w:r>
      <w:proofErr w:type="spellStart"/>
      <w:r w:rsidRPr="00545D2F">
        <w:rPr>
          <w:rFonts w:ascii="Yu Mincho" w:eastAsia="Yu Mincho" w:hAnsi="Yu Mincho" w:hint="eastAsia"/>
          <w:sz w:val="22"/>
          <w:szCs w:val="22"/>
          <w:lang w:eastAsia="ja-JP"/>
        </w:rPr>
        <w:t>en</w:t>
      </w:r>
      <w:proofErr w:type="spellEnd"/>
      <w:r w:rsidRPr="00545D2F">
        <w:rPr>
          <w:rFonts w:ascii="Yu Mincho" w:eastAsia="Yu Mincho" w:hAnsi="Yu Mincho" w:hint="eastAsia"/>
          <w:sz w:val="22"/>
          <w:szCs w:val="22"/>
          <w:lang w:eastAsia="ja-JP"/>
        </w:rPr>
        <w:t>)</w:t>
      </w:r>
      <w:proofErr w:type="spellStart"/>
      <w:r w:rsidRPr="00545D2F">
        <w:rPr>
          <w:rFonts w:ascii="Yu Mincho" w:eastAsia="Yu Mincho" w:hAnsi="Yu Mincho" w:hint="eastAsia"/>
          <w:sz w:val="22"/>
          <w:szCs w:val="22"/>
          <w:lang w:eastAsia="ja-JP"/>
        </w:rPr>
        <w:t>yl</w:t>
      </w:r>
      <w:proofErr w:type="spellEnd"/>
      <w:r w:rsidRPr="00545D2F">
        <w:rPr>
          <w:rFonts w:ascii="Yu Mincho" w:eastAsia="Yu Mincho" w:hAnsi="Yu Mincho" w:hint="eastAsia"/>
          <w:sz w:val="22"/>
          <w:szCs w:val="22"/>
          <w:lang w:eastAsia="ja-JP"/>
        </w:rPr>
        <w:t>-esterの喘息抑制効果</w:t>
      </w:r>
      <w:r w:rsidRPr="00545D2F">
        <w:rPr>
          <w:rFonts w:ascii="Yu Mincho" w:eastAsia="Yu Mincho" w:hAnsi="Yu Mincho" w:hint="eastAsia"/>
          <w:sz w:val="22"/>
          <w:szCs w:val="22"/>
          <w:vertAlign w:val="superscript"/>
          <w:lang w:eastAsia="ja-JP"/>
        </w:rPr>
        <w:t>8</w:t>
      </w:r>
      <w:r w:rsidRPr="00545D2F">
        <w:rPr>
          <w:rFonts w:ascii="Yu Mincho" w:eastAsia="Yu Mincho" w:hAnsi="Yu Mincho" w:hint="eastAsia"/>
          <w:sz w:val="22"/>
          <w:szCs w:val="22"/>
          <w:lang w:eastAsia="ja-JP"/>
        </w:rPr>
        <w:t>とともに、MMTを投与した感染マウスの症状改善を解き明かす上で一助となるかもしれない。実のところ、抗酸化物質の摂取不足は、肺免疫系の機能を一段と低下させる可能性があり、インフルエンザ感染マウスにビタミンEの栄養補助食品を投与すると、Th1サイトカインの産生が改善することが立証されている</w:t>
      </w:r>
      <w:r w:rsidRPr="00545D2F">
        <w:rPr>
          <w:rFonts w:ascii="Yu Mincho" w:eastAsia="Yu Mincho" w:hAnsi="Yu Mincho" w:hint="eastAsia"/>
          <w:sz w:val="22"/>
          <w:szCs w:val="22"/>
          <w:vertAlign w:val="superscript"/>
          <w:lang w:eastAsia="ja-JP"/>
        </w:rPr>
        <w:t>9</w:t>
      </w:r>
      <w:r w:rsidRPr="00545D2F">
        <w:rPr>
          <w:rFonts w:ascii="Yu Mincho" w:eastAsia="Yu Mincho" w:hAnsi="Yu Mincho" w:hint="eastAsia"/>
          <w:sz w:val="22"/>
          <w:szCs w:val="22"/>
          <w:lang w:eastAsia="ja-JP"/>
        </w:rPr>
        <w:t>。興味深いことに、MMTの投与によって、Th1関連の免疫反応と関係するRANTESの値が有意に低下した。これは核転写因子NF-KB調節分子IKB-</w:t>
      </w:r>
      <w:r w:rsidRPr="00545D2F">
        <w:rPr>
          <w:rFonts w:ascii="Yu Mincho" w:eastAsia="Yu Mincho" w:hAnsi="Yu Mincho" w:hint="eastAsia"/>
          <w:sz w:val="22"/>
          <w:szCs w:val="22"/>
          <w:lang w:eastAsia="zh-TW"/>
        </w:rPr>
        <w:t>α</w:t>
      </w:r>
      <w:r w:rsidRPr="00545D2F">
        <w:rPr>
          <w:rFonts w:ascii="Yu Mincho" w:eastAsia="Yu Mincho" w:hAnsi="Yu Mincho" w:hint="eastAsia"/>
          <w:sz w:val="22"/>
          <w:szCs w:val="22"/>
          <w:lang w:eastAsia="ja-JP"/>
        </w:rPr>
        <w:t>とp38 MAPキナーゼのリン酸化が阻害された結果かもしれない。この点については最近、MMTの構成成分の一つにそうした作用のあることが示唆されている</w:t>
      </w:r>
      <w:r w:rsidRPr="00545D2F">
        <w:rPr>
          <w:rFonts w:ascii="Yu Mincho" w:eastAsia="Yu Mincho" w:hAnsi="Yu Mincho" w:hint="eastAsia"/>
          <w:sz w:val="22"/>
          <w:szCs w:val="22"/>
          <w:vertAlign w:val="superscript"/>
          <w:lang w:eastAsia="ja-JP"/>
        </w:rPr>
        <w:t>10</w:t>
      </w:r>
      <w:r w:rsidRPr="00545D2F">
        <w:rPr>
          <w:rFonts w:ascii="Yu Mincho" w:eastAsia="Yu Mincho" w:hAnsi="Yu Mincho" w:hint="eastAsia"/>
          <w:sz w:val="22"/>
          <w:szCs w:val="22"/>
          <w:lang w:eastAsia="ja-JP"/>
        </w:rPr>
        <w:t>。最後に、MMTを投与しても鼻洗浄液中の高ウイルス力価は変化しなかったが、肺のウイルス量は有意に減少した。これは、MMTの投与によって局所的な炎症細胞の漸増は弱まったが、MMTはウイルスに対する特効的な働きが十分でないため、ウイルス接種直後の鼻腔内での急激なウイルス増殖を抑えることができなかったためと考えることもできるだろう。しかし、全身レベル及び肺レベルで内因性及び抗炎症性の特性が改善したことが、肺のウイルス血症を抑える上で一役買っている可能性もある。上記の実験に基づき、安全な天然物質であるMMTは臨床的に応用できる潜在性を有していることが示され、その作用機序をより詳細に解明するために、さらなる研究を継続して行われている。</w:t>
      </w:r>
    </w:p>
    <w:sectPr w:rsidR="00DC7DFD" w:rsidRPr="00545D2F">
      <w:head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6B2" w:rsidRDefault="006866B2">
      <w:r>
        <w:separator/>
      </w:r>
    </w:p>
  </w:endnote>
  <w:endnote w:type="continuationSeparator" w:id="0">
    <w:p w:rsidR="006866B2" w:rsidRDefault="0068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YuMincho Demibold">
    <w:altName w:val="Times New Roman"/>
    <w:charset w:val="00"/>
    <w:family w:val="roman"/>
    <w:pitch w:val="default"/>
  </w:font>
  <w:font w:name="YuMincho Medium">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6B2" w:rsidRDefault="006866B2">
      <w:r>
        <w:separator/>
      </w:r>
    </w:p>
  </w:footnote>
  <w:footnote w:type="continuationSeparator" w:id="0">
    <w:p w:rsidR="006866B2" w:rsidRDefault="00686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DF" w:rsidRPr="00BB5072" w:rsidRDefault="00BB5072">
    <w:pPr>
      <w:pStyle w:val="HeaderFooter"/>
      <w:widowControl w:val="0"/>
      <w:tabs>
        <w:tab w:val="clear" w:pos="9020"/>
        <w:tab w:val="center" w:pos="4819"/>
        <w:tab w:val="right" w:pos="9638"/>
      </w:tabs>
      <w:rPr>
        <w:rFonts w:ascii="Yu Mincho" w:eastAsia="Yu Mincho" w:hAnsi="Yu Mincho" w:hint="default"/>
      </w:rPr>
    </w:pPr>
    <w:r w:rsidRPr="00BB5072">
      <w:rPr>
        <w:rFonts w:ascii="Yu Mincho" w:eastAsia="Yu Mincho" w:hAnsi="Yu Mincho"/>
        <w:kern w:val="2"/>
        <w:sz w:val="20"/>
        <w:szCs w:val="20"/>
        <w:u w:color="000000"/>
      </w:rPr>
      <w:t>無問題</w:t>
    </w:r>
    <w:r w:rsidR="00530D80" w:rsidRPr="00BB5072">
      <w:rPr>
        <w:rFonts w:ascii="Yu Mincho" w:eastAsia="Yu Mincho" w:hAnsi="Yu Mincho"/>
        <w:kern w:val="2"/>
        <w:sz w:val="20"/>
        <w:szCs w:val="20"/>
        <w:u w:color="000000"/>
      </w:rPr>
      <w:t>の研究内容：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B1818"/>
    <w:multiLevelType w:val="hybridMultilevel"/>
    <w:tmpl w:val="FA88EE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074193"/>
    <w:multiLevelType w:val="hybridMultilevel"/>
    <w:tmpl w:val="6534DB50"/>
    <w:lvl w:ilvl="0" w:tplc="C06C6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8E3A35"/>
    <w:multiLevelType w:val="hybridMultilevel"/>
    <w:tmpl w:val="87D6A7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DF"/>
    <w:rsid w:val="00031CFC"/>
    <w:rsid w:val="000B1EC5"/>
    <w:rsid w:val="00181FFC"/>
    <w:rsid w:val="001B7730"/>
    <w:rsid w:val="001E44B8"/>
    <w:rsid w:val="001E6E06"/>
    <w:rsid w:val="002119C4"/>
    <w:rsid w:val="0022273C"/>
    <w:rsid w:val="00267C9B"/>
    <w:rsid w:val="00500E6D"/>
    <w:rsid w:val="00530D80"/>
    <w:rsid w:val="00534CCB"/>
    <w:rsid w:val="00541670"/>
    <w:rsid w:val="00545D2F"/>
    <w:rsid w:val="00644023"/>
    <w:rsid w:val="006866B2"/>
    <w:rsid w:val="006C1EDE"/>
    <w:rsid w:val="006C2836"/>
    <w:rsid w:val="007223F2"/>
    <w:rsid w:val="007934BF"/>
    <w:rsid w:val="008163B8"/>
    <w:rsid w:val="00863D4E"/>
    <w:rsid w:val="008D43CF"/>
    <w:rsid w:val="00A45619"/>
    <w:rsid w:val="00B90F98"/>
    <w:rsid w:val="00BB5072"/>
    <w:rsid w:val="00BD2BDE"/>
    <w:rsid w:val="00C36265"/>
    <w:rsid w:val="00D4475B"/>
    <w:rsid w:val="00DA4ADF"/>
    <w:rsid w:val="00DC7DFD"/>
    <w:rsid w:val="00E149A0"/>
    <w:rsid w:val="00F114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07B79"/>
  <w15:docId w15:val="{2537E795-2699-4ED0-896C-FFD9949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Arial Unicode MS" w:eastAsia="Helvetica" w:hAnsi="Arial Unicode MS" w:cs="Arial Unicode MS" w:hint="eastAsia"/>
      <w:color w:val="000000"/>
      <w:sz w:val="24"/>
      <w:szCs w:val="24"/>
    </w:rPr>
  </w:style>
  <w:style w:type="paragraph" w:customStyle="1" w:styleId="a">
    <w:name w:val="標準"/>
    <w:pPr>
      <w:widowControl w:val="0"/>
      <w:jc w:val="both"/>
    </w:pPr>
    <w:rPr>
      <w:rFonts w:ascii="Century" w:eastAsia="Century" w:hAnsi="Century" w:cs="Century"/>
      <w:color w:val="000000"/>
      <w:kern w:val="2"/>
      <w:sz w:val="21"/>
      <w:szCs w:val="21"/>
      <w:u w:color="000000"/>
    </w:rPr>
  </w:style>
  <w:style w:type="paragraph" w:styleId="Header">
    <w:name w:val="header"/>
    <w:basedOn w:val="Normal"/>
    <w:link w:val="HeaderChar"/>
    <w:uiPriority w:val="99"/>
    <w:unhideWhenUsed/>
    <w:rsid w:val="00B90F98"/>
    <w:pPr>
      <w:tabs>
        <w:tab w:val="center" w:pos="4320"/>
        <w:tab w:val="right" w:pos="8640"/>
      </w:tabs>
    </w:pPr>
  </w:style>
  <w:style w:type="character" w:customStyle="1" w:styleId="HeaderChar">
    <w:name w:val="Header Char"/>
    <w:basedOn w:val="DefaultParagraphFont"/>
    <w:link w:val="Header"/>
    <w:uiPriority w:val="99"/>
    <w:rsid w:val="00B90F98"/>
    <w:rPr>
      <w:sz w:val="24"/>
      <w:szCs w:val="24"/>
      <w:lang w:eastAsia="en-US"/>
    </w:rPr>
  </w:style>
  <w:style w:type="paragraph" w:styleId="Footer">
    <w:name w:val="footer"/>
    <w:basedOn w:val="Normal"/>
    <w:link w:val="FooterChar"/>
    <w:uiPriority w:val="99"/>
    <w:unhideWhenUsed/>
    <w:rsid w:val="00B90F98"/>
    <w:pPr>
      <w:tabs>
        <w:tab w:val="center" w:pos="4320"/>
        <w:tab w:val="right" w:pos="8640"/>
      </w:tabs>
    </w:pPr>
  </w:style>
  <w:style w:type="character" w:customStyle="1" w:styleId="FooterChar">
    <w:name w:val="Footer Char"/>
    <w:basedOn w:val="DefaultParagraphFont"/>
    <w:link w:val="Footer"/>
    <w:uiPriority w:val="99"/>
    <w:rsid w:val="00B90F98"/>
    <w:rPr>
      <w:sz w:val="24"/>
      <w:szCs w:val="24"/>
      <w:lang w:eastAsia="en-US"/>
    </w:rPr>
  </w:style>
  <w:style w:type="paragraph" w:styleId="ListParagraph">
    <w:name w:val="List Paragraph"/>
    <w:basedOn w:val="Normal"/>
    <w:uiPriority w:val="34"/>
    <w:qFormat/>
    <w:rsid w:val="00863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6256">
      <w:bodyDiv w:val="1"/>
      <w:marLeft w:val="0"/>
      <w:marRight w:val="0"/>
      <w:marTop w:val="0"/>
      <w:marBottom w:val="0"/>
      <w:divBdr>
        <w:top w:val="none" w:sz="0" w:space="0" w:color="auto"/>
        <w:left w:val="none" w:sz="0" w:space="0" w:color="auto"/>
        <w:bottom w:val="none" w:sz="0" w:space="0" w:color="auto"/>
        <w:right w:val="none" w:sz="0" w:space="0" w:color="auto"/>
      </w:divBdr>
    </w:div>
    <w:div w:id="192614252">
      <w:bodyDiv w:val="1"/>
      <w:marLeft w:val="0"/>
      <w:marRight w:val="0"/>
      <w:marTop w:val="0"/>
      <w:marBottom w:val="0"/>
      <w:divBdr>
        <w:top w:val="none" w:sz="0" w:space="0" w:color="auto"/>
        <w:left w:val="none" w:sz="0" w:space="0" w:color="auto"/>
        <w:bottom w:val="none" w:sz="0" w:space="0" w:color="auto"/>
        <w:right w:val="none" w:sz="0" w:space="0" w:color="auto"/>
      </w:divBdr>
    </w:div>
    <w:div w:id="418673681">
      <w:bodyDiv w:val="1"/>
      <w:marLeft w:val="0"/>
      <w:marRight w:val="0"/>
      <w:marTop w:val="0"/>
      <w:marBottom w:val="0"/>
      <w:divBdr>
        <w:top w:val="none" w:sz="0" w:space="0" w:color="auto"/>
        <w:left w:val="none" w:sz="0" w:space="0" w:color="auto"/>
        <w:bottom w:val="none" w:sz="0" w:space="0" w:color="auto"/>
        <w:right w:val="none" w:sz="0" w:space="0" w:color="auto"/>
      </w:divBdr>
    </w:div>
    <w:div w:id="761997115">
      <w:bodyDiv w:val="1"/>
      <w:marLeft w:val="0"/>
      <w:marRight w:val="0"/>
      <w:marTop w:val="0"/>
      <w:marBottom w:val="0"/>
      <w:divBdr>
        <w:top w:val="none" w:sz="0" w:space="0" w:color="auto"/>
        <w:left w:val="none" w:sz="0" w:space="0" w:color="auto"/>
        <w:bottom w:val="none" w:sz="0" w:space="0" w:color="auto"/>
        <w:right w:val="none" w:sz="0" w:space="0" w:color="auto"/>
      </w:divBdr>
    </w:div>
    <w:div w:id="801965829">
      <w:bodyDiv w:val="1"/>
      <w:marLeft w:val="0"/>
      <w:marRight w:val="0"/>
      <w:marTop w:val="0"/>
      <w:marBottom w:val="0"/>
      <w:divBdr>
        <w:top w:val="none" w:sz="0" w:space="0" w:color="auto"/>
        <w:left w:val="none" w:sz="0" w:space="0" w:color="auto"/>
        <w:bottom w:val="none" w:sz="0" w:space="0" w:color="auto"/>
        <w:right w:val="none" w:sz="0" w:space="0" w:color="auto"/>
      </w:divBdr>
    </w:div>
    <w:div w:id="1101291475">
      <w:bodyDiv w:val="1"/>
      <w:marLeft w:val="0"/>
      <w:marRight w:val="0"/>
      <w:marTop w:val="0"/>
      <w:marBottom w:val="0"/>
      <w:divBdr>
        <w:top w:val="none" w:sz="0" w:space="0" w:color="auto"/>
        <w:left w:val="none" w:sz="0" w:space="0" w:color="auto"/>
        <w:bottom w:val="none" w:sz="0" w:space="0" w:color="auto"/>
        <w:right w:val="none" w:sz="0" w:space="0" w:color="auto"/>
      </w:divBdr>
    </w:div>
    <w:div w:id="1341198553">
      <w:bodyDiv w:val="1"/>
      <w:marLeft w:val="0"/>
      <w:marRight w:val="0"/>
      <w:marTop w:val="0"/>
      <w:marBottom w:val="0"/>
      <w:divBdr>
        <w:top w:val="none" w:sz="0" w:space="0" w:color="auto"/>
        <w:left w:val="none" w:sz="0" w:space="0" w:color="auto"/>
        <w:bottom w:val="none" w:sz="0" w:space="0" w:color="auto"/>
        <w:right w:val="none" w:sz="0" w:space="0" w:color="auto"/>
      </w:divBdr>
    </w:div>
    <w:div w:id="1617061541">
      <w:bodyDiv w:val="1"/>
      <w:marLeft w:val="0"/>
      <w:marRight w:val="0"/>
      <w:marTop w:val="0"/>
      <w:marBottom w:val="0"/>
      <w:divBdr>
        <w:top w:val="none" w:sz="0" w:space="0" w:color="auto"/>
        <w:left w:val="none" w:sz="0" w:space="0" w:color="auto"/>
        <w:bottom w:val="none" w:sz="0" w:space="0" w:color="auto"/>
        <w:right w:val="none" w:sz="0" w:space="0" w:color="auto"/>
      </w:divBdr>
    </w:div>
    <w:div w:id="1762796411">
      <w:bodyDiv w:val="1"/>
      <w:marLeft w:val="0"/>
      <w:marRight w:val="0"/>
      <w:marTop w:val="0"/>
      <w:marBottom w:val="0"/>
      <w:divBdr>
        <w:top w:val="none" w:sz="0" w:space="0" w:color="auto"/>
        <w:left w:val="none" w:sz="0" w:space="0" w:color="auto"/>
        <w:bottom w:val="none" w:sz="0" w:space="0" w:color="auto"/>
        <w:right w:val="none" w:sz="0" w:space="0" w:color="auto"/>
      </w:divBdr>
    </w:div>
    <w:div w:id="1854150768">
      <w:bodyDiv w:val="1"/>
      <w:marLeft w:val="0"/>
      <w:marRight w:val="0"/>
      <w:marTop w:val="0"/>
      <w:marBottom w:val="0"/>
      <w:divBdr>
        <w:top w:val="none" w:sz="0" w:space="0" w:color="auto"/>
        <w:left w:val="none" w:sz="0" w:space="0" w:color="auto"/>
        <w:bottom w:val="none" w:sz="0" w:space="0" w:color="auto"/>
        <w:right w:val="none" w:sz="0" w:space="0" w:color="auto"/>
      </w:divBdr>
    </w:div>
    <w:div w:id="1967854918">
      <w:bodyDiv w:val="1"/>
      <w:marLeft w:val="0"/>
      <w:marRight w:val="0"/>
      <w:marTop w:val="0"/>
      <w:marBottom w:val="0"/>
      <w:divBdr>
        <w:top w:val="none" w:sz="0" w:space="0" w:color="auto"/>
        <w:left w:val="none" w:sz="0" w:space="0" w:color="auto"/>
        <w:bottom w:val="none" w:sz="0" w:space="0" w:color="auto"/>
        <w:right w:val="none" w:sz="0" w:space="0" w:color="auto"/>
      </w:divBdr>
    </w:div>
    <w:div w:id="1972326659">
      <w:bodyDiv w:val="1"/>
      <w:marLeft w:val="0"/>
      <w:marRight w:val="0"/>
      <w:marTop w:val="0"/>
      <w:marBottom w:val="0"/>
      <w:divBdr>
        <w:top w:val="none" w:sz="0" w:space="0" w:color="auto"/>
        <w:left w:val="none" w:sz="0" w:space="0" w:color="auto"/>
        <w:bottom w:val="none" w:sz="0" w:space="0" w:color="auto"/>
        <w:right w:val="none" w:sz="0" w:space="0" w:color="auto"/>
      </w:divBdr>
    </w:div>
    <w:div w:id="2090762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Kyotsu Jigyo</dc:creator>
  <cp:lastModifiedBy>Jigyo Kyotsu</cp:lastModifiedBy>
  <cp:revision>2</cp:revision>
  <cp:lastPrinted>2015-04-28T06:14:00Z</cp:lastPrinted>
  <dcterms:created xsi:type="dcterms:W3CDTF">2019-03-14T06:44:00Z</dcterms:created>
  <dcterms:modified xsi:type="dcterms:W3CDTF">2019-03-14T06:44:00Z</dcterms:modified>
</cp:coreProperties>
</file>